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2F74C" w14:textId="77777777" w:rsidR="004C324B" w:rsidRPr="006440DB" w:rsidRDefault="004C324B" w:rsidP="006440DB">
      <w:pPr>
        <w:spacing w:line="276" w:lineRule="auto"/>
        <w:rPr>
          <w:rFonts w:ascii="Helvetica" w:hAnsi="Helvetica" w:cstheme="minorHAnsi"/>
        </w:rPr>
      </w:pPr>
    </w:p>
    <w:p w14:paraId="1BF41CF7" w14:textId="77777777" w:rsidR="00CE00B9" w:rsidRPr="006440DB" w:rsidRDefault="00CE00B9" w:rsidP="006440DB">
      <w:pPr>
        <w:spacing w:line="276" w:lineRule="auto"/>
        <w:rPr>
          <w:rFonts w:ascii="Helvetica" w:hAnsi="Helvetica" w:cstheme="minorHAnsi"/>
        </w:rPr>
      </w:pPr>
    </w:p>
    <w:p w14:paraId="6EDD6051" w14:textId="77777777" w:rsidR="00CE00B9" w:rsidRPr="006440DB" w:rsidRDefault="00CE00B9" w:rsidP="006440DB">
      <w:pPr>
        <w:spacing w:line="276" w:lineRule="auto"/>
        <w:rPr>
          <w:rFonts w:ascii="Helvetica" w:hAnsi="Helvetica" w:cstheme="minorHAnsi"/>
        </w:rPr>
      </w:pPr>
    </w:p>
    <w:p w14:paraId="488B1BDC" w14:textId="77777777" w:rsidR="00CE00B9" w:rsidRPr="006440DB" w:rsidRDefault="00CE00B9" w:rsidP="006440DB">
      <w:pPr>
        <w:spacing w:line="276" w:lineRule="auto"/>
        <w:rPr>
          <w:rFonts w:ascii="Helvetica" w:hAnsi="Helvetica" w:cstheme="minorHAnsi"/>
        </w:rPr>
      </w:pPr>
    </w:p>
    <w:p w14:paraId="0324B29A" w14:textId="77777777" w:rsidR="000C48AB" w:rsidRPr="006440DB" w:rsidRDefault="000C48AB" w:rsidP="006440DB">
      <w:pPr>
        <w:spacing w:line="276" w:lineRule="auto"/>
        <w:rPr>
          <w:rFonts w:ascii="Helvetica" w:hAnsi="Helvetica" w:cstheme="minorHAnsi"/>
        </w:rPr>
      </w:pPr>
    </w:p>
    <w:p w14:paraId="5E172722" w14:textId="5A4999F3" w:rsidR="004C324B" w:rsidRPr="006440DB" w:rsidRDefault="004C324B" w:rsidP="006440DB">
      <w:pPr>
        <w:spacing w:line="276" w:lineRule="auto"/>
        <w:jc w:val="center"/>
        <w:rPr>
          <w:rFonts w:ascii="Helvetica" w:hAnsi="Helvetica" w:cstheme="minorHAnsi"/>
        </w:rPr>
      </w:pPr>
      <w:r w:rsidRPr="006440DB">
        <w:rPr>
          <w:rFonts w:ascii="Helvetica" w:hAnsi="Helvetica" w:cstheme="minorHAnsi"/>
          <w:noProof/>
        </w:rPr>
        <w:drawing>
          <wp:inline distT="0" distB="0" distL="0" distR="0" wp14:anchorId="42A3B0A7" wp14:editId="2ACB1575">
            <wp:extent cx="2311400" cy="4170269"/>
            <wp:effectExtent l="0" t="0" r="0" b="0"/>
            <wp:docPr id="1275900697" name="Picture 3" descr="A close-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0697" name="Picture 3" descr="A close-up of a 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5523" cy="4213792"/>
                    </a:xfrm>
                    <a:prstGeom prst="rect">
                      <a:avLst/>
                    </a:prstGeom>
                  </pic:spPr>
                </pic:pic>
              </a:graphicData>
            </a:graphic>
          </wp:inline>
        </w:drawing>
      </w:r>
    </w:p>
    <w:p w14:paraId="2FD82286" w14:textId="77777777" w:rsidR="004C324B" w:rsidRPr="006440DB" w:rsidRDefault="004C324B" w:rsidP="006440DB">
      <w:pPr>
        <w:spacing w:line="276" w:lineRule="auto"/>
        <w:jc w:val="center"/>
        <w:rPr>
          <w:rFonts w:ascii="Helvetica" w:hAnsi="Helvetica" w:cstheme="minorHAnsi"/>
        </w:rPr>
      </w:pPr>
    </w:p>
    <w:p w14:paraId="79D5A3E1" w14:textId="77777777" w:rsidR="00EF68C2" w:rsidRPr="006440DB" w:rsidRDefault="00EF68C2" w:rsidP="006440DB">
      <w:pPr>
        <w:spacing w:line="276" w:lineRule="auto"/>
        <w:jc w:val="center"/>
        <w:rPr>
          <w:rFonts w:ascii="Helvetica" w:hAnsi="Helvetica" w:cstheme="minorHAnsi"/>
        </w:rPr>
      </w:pPr>
    </w:p>
    <w:p w14:paraId="7911F7F2" w14:textId="5405EA68" w:rsidR="00A56382" w:rsidRPr="006440DB" w:rsidRDefault="00815D94" w:rsidP="006440DB">
      <w:pPr>
        <w:spacing w:line="276" w:lineRule="auto"/>
        <w:rPr>
          <w:rFonts w:ascii="Helvetica" w:hAnsi="Helvetica" w:cstheme="minorHAnsi"/>
        </w:rPr>
      </w:pPr>
      <w:r w:rsidRPr="006440DB">
        <w:rPr>
          <w:rFonts w:ascii="Helvetica" w:hAnsi="Helvetica" w:cstheme="minorHAnsi"/>
        </w:rPr>
        <w:t>COURSE DESCRIPTION</w:t>
      </w:r>
    </w:p>
    <w:p w14:paraId="329F3016" w14:textId="0CF3D869" w:rsidR="00BA0179" w:rsidRPr="006440DB" w:rsidRDefault="000032F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i/>
          <w:iCs/>
          <w:color w:val="000000"/>
          <w:kern w:val="0"/>
          <w:bdr w:val="none" w:sz="0" w:space="0" w:color="auto" w:frame="1"/>
          <w14:ligatures w14:val="none"/>
        </w:rPr>
        <w:t>Architecture &amp; Thresholds</w:t>
      </w:r>
      <w:r w:rsidRPr="006440DB">
        <w:rPr>
          <w:rFonts w:ascii="Helvetica" w:eastAsia="Times New Roman" w:hAnsi="Helvetica" w:cs="Times New Roman"/>
          <w:color w:val="000000"/>
          <w:kern w:val="0"/>
          <w:bdr w:val="none" w:sz="0" w:space="0" w:color="auto" w:frame="1"/>
          <w14:ligatures w14:val="none"/>
        </w:rPr>
        <w:t xml:space="preserve"> offers the opportunity to explore the architectural design potential of entries and exits—of liminal and in between spaces. </w:t>
      </w:r>
      <w:r w:rsidR="00A56382" w:rsidRPr="006440DB">
        <w:rPr>
          <w:rFonts w:ascii="Helvetica" w:eastAsia="Times New Roman" w:hAnsi="Helvetica" w:cs="Times New Roman"/>
          <w:color w:val="000000"/>
          <w:kern w:val="0"/>
          <w:bdr w:val="none" w:sz="0" w:space="0" w:color="auto" w:frame="1"/>
          <w14:ligatures w14:val="none"/>
        </w:rPr>
        <w:t>As illustrated in Marcel Duchamp’s </w:t>
      </w:r>
      <w:r w:rsidR="00A56382" w:rsidRPr="006440DB">
        <w:rPr>
          <w:rFonts w:ascii="Helvetica" w:eastAsia="Times New Roman" w:hAnsi="Helvetica" w:cs="Times New Roman"/>
          <w:i/>
          <w:iCs/>
          <w:color w:val="000000"/>
          <w:kern w:val="0"/>
          <w:bdr w:val="none" w:sz="0" w:space="0" w:color="auto" w:frame="1"/>
          <w14:ligatures w14:val="none"/>
        </w:rPr>
        <w:t>door 11 rue Larrey</w:t>
      </w:r>
      <w:r w:rsidR="00A56382" w:rsidRPr="006440DB">
        <w:rPr>
          <w:rFonts w:ascii="Helvetica" w:eastAsia="Times New Roman" w:hAnsi="Helvetica" w:cs="Times New Roman"/>
          <w:color w:val="000000"/>
          <w:kern w:val="0"/>
          <w:bdr w:val="none" w:sz="0" w:space="0" w:color="auto" w:frame="1"/>
          <w14:ligatures w14:val="none"/>
        </w:rPr>
        <w:t> from 1927, every threshold is on the verge of--it is both an opening to and closure of</w:t>
      </w:r>
      <w:r w:rsidR="00BA0179" w:rsidRPr="006440DB">
        <w:rPr>
          <w:rFonts w:ascii="Helvetica" w:eastAsia="Times New Roman" w:hAnsi="Helvetica" w:cs="Times New Roman"/>
          <w:color w:val="000000"/>
          <w:kern w:val="0"/>
          <w:bdr w:val="none" w:sz="0" w:space="0" w:color="auto" w:frame="1"/>
          <w14:ligatures w14:val="none"/>
        </w:rPr>
        <w:t>. Each threshold</w:t>
      </w:r>
      <w:r w:rsidR="00A56382" w:rsidRPr="006440DB">
        <w:rPr>
          <w:rFonts w:ascii="Helvetica" w:eastAsia="Times New Roman" w:hAnsi="Helvetica" w:cs="Times New Roman"/>
          <w:color w:val="000000"/>
          <w:kern w:val="0"/>
          <w:bdr w:val="none" w:sz="0" w:space="0" w:color="auto" w:frame="1"/>
          <w14:ligatures w14:val="none"/>
        </w:rPr>
        <w:t xml:space="preserve"> holds the space between two conditions</w:t>
      </w:r>
      <w:r w:rsidR="00BA0179" w:rsidRPr="006440DB">
        <w:rPr>
          <w:rFonts w:ascii="Helvetica" w:eastAsia="Times New Roman" w:hAnsi="Helvetica" w:cs="Times New Roman"/>
          <w:color w:val="000000"/>
          <w:kern w:val="0"/>
          <w:bdr w:val="none" w:sz="0" w:space="0" w:color="auto" w:frame="1"/>
          <w14:ligatures w14:val="none"/>
        </w:rPr>
        <w:t xml:space="preserve">. </w:t>
      </w:r>
    </w:p>
    <w:p w14:paraId="729E01DF" w14:textId="77777777"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w:t>
      </w:r>
    </w:p>
    <w:p w14:paraId="061D2205" w14:textId="2ACA415E"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xml:space="preserve">The approach </w:t>
      </w:r>
      <w:r w:rsidR="00BA0179" w:rsidRPr="006440DB">
        <w:rPr>
          <w:rFonts w:ascii="Helvetica" w:eastAsia="Times New Roman" w:hAnsi="Helvetica" w:cs="Times New Roman"/>
          <w:color w:val="000000"/>
          <w:kern w:val="0"/>
          <w14:ligatures w14:val="none"/>
        </w:rPr>
        <w:t xml:space="preserve">of the class </w:t>
      </w:r>
      <w:r w:rsidRPr="006440DB">
        <w:rPr>
          <w:rFonts w:ascii="Helvetica" w:eastAsia="Times New Roman" w:hAnsi="Helvetica" w:cs="Times New Roman"/>
          <w:color w:val="000000"/>
          <w:kern w:val="0"/>
          <w14:ligatures w14:val="none"/>
        </w:rPr>
        <w:t xml:space="preserve">is informed by a range of iterative and rule-based practices in literature, mathematics, art, music and architecture. In art and music, instructional compositions informed by repetition, variation, and singularity (uniqueness) from the </w:t>
      </w:r>
      <w:r w:rsidRPr="006440DB">
        <w:rPr>
          <w:rFonts w:ascii="Helvetica" w:eastAsia="Times New Roman" w:hAnsi="Helvetica" w:cs="Times New Roman"/>
          <w:color w:val="000000"/>
          <w:kern w:val="0"/>
          <w14:ligatures w14:val="none"/>
        </w:rPr>
        <w:lastRenderedPageBreak/>
        <w:t>chance compositions of John Cage to the wall drawings of Sol Le Witt to the painting and constructions of the architecture studio Pezo von Ellrichshausen. Other models the exploration in</w:t>
      </w:r>
      <w:r w:rsidR="00B24630" w:rsidRPr="006440DB">
        <w:rPr>
          <w:rFonts w:ascii="Helvetica" w:eastAsia="Times New Roman" w:hAnsi="Helvetica" w:cs="Times New Roman"/>
          <w:color w:val="000000"/>
          <w:kern w:val="0"/>
          <w14:ligatures w14:val="none"/>
        </w:rPr>
        <w:t xml:space="preserve"> </w:t>
      </w:r>
      <w:r w:rsidR="00B24630" w:rsidRPr="006440DB">
        <w:rPr>
          <w:rFonts w:ascii="Helvetica" w:eastAsia="Times New Roman" w:hAnsi="Helvetica" w:cs="Times New Roman"/>
          <w:color w:val="000000"/>
          <w:kern w:val="0"/>
          <w:u w:val="single"/>
          <w14:ligatures w14:val="none"/>
        </w:rPr>
        <w:t>Exercises in</w:t>
      </w:r>
      <w:r w:rsidRPr="006440DB">
        <w:rPr>
          <w:rFonts w:ascii="Helvetica" w:eastAsia="Times New Roman" w:hAnsi="Helvetica" w:cs="Times New Roman"/>
          <w:color w:val="000000"/>
          <w:kern w:val="0"/>
          <w:u w:val="single"/>
          <w14:ligatures w14:val="none"/>
        </w:rPr>
        <w:t xml:space="preserve"> Style</w:t>
      </w:r>
      <w:r w:rsidRPr="006440DB">
        <w:rPr>
          <w:rFonts w:ascii="Helvetica" w:eastAsia="Times New Roman" w:hAnsi="Helvetica" w:cs="Times New Roman"/>
          <w:color w:val="000000"/>
          <w:kern w:val="0"/>
          <w14:ligatures w14:val="none"/>
        </w:rPr>
        <w:t> by Raymond Queneau and </w:t>
      </w:r>
      <w:r w:rsidRPr="006440DB">
        <w:rPr>
          <w:rFonts w:ascii="Helvetica" w:eastAsia="Times New Roman" w:hAnsi="Helvetica" w:cs="Times New Roman"/>
          <w:color w:val="000000"/>
          <w:kern w:val="0"/>
          <w:u w:val="single"/>
          <w14:ligatures w14:val="none"/>
        </w:rPr>
        <w:t>99 Variations on a Proof</w:t>
      </w:r>
      <w:r w:rsidRPr="006440DB">
        <w:rPr>
          <w:rFonts w:ascii="Helvetica" w:eastAsia="Times New Roman" w:hAnsi="Helvetica" w:cs="Times New Roman"/>
          <w:color w:val="000000"/>
          <w:kern w:val="0"/>
          <w14:ligatures w14:val="none"/>
        </w:rPr>
        <w:t> by Philip Ording, two works that begin with a simple premise that is reinvented one hundredfold by a new set of principles, techniques, contexts, and histories.</w:t>
      </w:r>
    </w:p>
    <w:p w14:paraId="26AEC128" w14:textId="77777777" w:rsidR="00A56382" w:rsidRPr="006440DB" w:rsidRDefault="00A56382"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w:t>
      </w:r>
    </w:p>
    <w:p w14:paraId="68756EBA" w14:textId="4BB017DD" w:rsidR="00A56382" w:rsidRDefault="00A56382" w:rsidP="006440DB">
      <w:pPr>
        <w:spacing w:line="276" w:lineRule="auto"/>
        <w:textAlignment w:val="baseline"/>
        <w:rPr>
          <w:rFonts w:ascii="Helvetica" w:eastAsia="Times New Roman" w:hAnsi="Helvetica" w:cs="Times New Roman"/>
          <w:color w:val="000000"/>
          <w:kern w:val="0"/>
          <w:bdr w:val="none" w:sz="0" w:space="0" w:color="auto" w:frame="1"/>
          <w:shd w:val="clear" w:color="auto" w:fill="FFFFFF"/>
          <w14:ligatures w14:val="none"/>
        </w:rPr>
      </w:pPr>
      <w:r w:rsidRPr="006440DB">
        <w:rPr>
          <w:rFonts w:ascii="Helvetica" w:eastAsia="Times New Roman" w:hAnsi="Helvetica" w:cs="Times New Roman"/>
          <w:color w:val="000000"/>
          <w:kern w:val="0"/>
          <w14:ligatures w14:val="none"/>
        </w:rPr>
        <w:t>Following the model of the </w:t>
      </w:r>
      <w:r w:rsidRPr="006440DB">
        <w:rPr>
          <w:rFonts w:ascii="Helvetica" w:eastAsia="Times New Roman" w:hAnsi="Helvetica" w:cs="Times New Roman"/>
          <w:i/>
          <w:iCs/>
          <w:color w:val="000000"/>
          <w:kern w:val="0"/>
          <w14:ligatures w14:val="none"/>
        </w:rPr>
        <w:t>OuLiPo</w:t>
      </w:r>
      <w:r w:rsidRPr="006440DB">
        <w:rPr>
          <w:rFonts w:ascii="Helvetica" w:eastAsia="Times New Roman" w:hAnsi="Helvetica" w:cs="Times New Roman"/>
          <w:color w:val="000000"/>
          <w:kern w:val="0"/>
          <w14:ligatures w14:val="none"/>
        </w:rPr>
        <w:t> group</w:t>
      </w:r>
      <w:r w:rsidR="000C48AB" w:rsidRPr="006440DB">
        <w:rPr>
          <w:rFonts w:ascii="Helvetica" w:eastAsia="Times New Roman" w:hAnsi="Helvetica" w:cs="Times New Roman"/>
          <w:color w:val="000000"/>
          <w:kern w:val="0"/>
          <w14:ligatures w14:val="none"/>
        </w:rPr>
        <w:t>,</w:t>
      </w:r>
      <w:r w:rsidRPr="006440DB">
        <w:rPr>
          <w:rFonts w:ascii="Helvetica" w:eastAsia="Times New Roman" w:hAnsi="Helvetica" w:cs="Times New Roman"/>
          <w:color w:val="000000"/>
          <w:kern w:val="0"/>
          <w14:ligatures w14:val="none"/>
        </w:rPr>
        <w:t xml:space="preserve"> </w:t>
      </w:r>
      <w:r w:rsidR="008311EF" w:rsidRPr="006440DB">
        <w:rPr>
          <w:rFonts w:ascii="Helvetica" w:eastAsia="Times New Roman" w:hAnsi="Helvetica" w:cs="Times New Roman"/>
          <w:color w:val="000000"/>
          <w:kern w:val="0"/>
          <w14:ligatures w14:val="none"/>
        </w:rPr>
        <w:t>who</w:t>
      </w:r>
      <w:r w:rsidR="008311EF">
        <w:rPr>
          <w:rFonts w:ascii="Helvetica" w:eastAsia="Times New Roman" w:hAnsi="Helvetica" w:cs="Times New Roman"/>
          <w:color w:val="000000"/>
          <w:kern w:val="0"/>
          <w14:ligatures w14:val="none"/>
        </w:rPr>
        <w:t>se</w:t>
      </w:r>
      <w:r w:rsidR="000032F2">
        <w:rPr>
          <w:rFonts w:ascii="Helvetica" w:eastAsia="Times New Roman" w:hAnsi="Helvetica" w:cs="Times New Roman"/>
          <w:color w:val="000000"/>
          <w:kern w:val="0"/>
          <w14:ligatures w14:val="none"/>
        </w:rPr>
        <w:t xml:space="preserve"> members</w:t>
      </w:r>
      <w:r w:rsidRPr="006440DB">
        <w:rPr>
          <w:rFonts w:ascii="Helvetica" w:eastAsia="Times New Roman" w:hAnsi="Helvetica" w:cs="Times New Roman"/>
          <w:color w:val="000000"/>
          <w:kern w:val="0"/>
          <w14:ligatures w14:val="none"/>
        </w:rPr>
        <w:t xml:space="preserve"> applied constraints and mathematical rules to conceive of and structure narratives, students will apply the logic and rules of architectural precedents of their choice to produce a series of variations. </w:t>
      </w:r>
      <w:r w:rsidRPr="006440DB">
        <w:rPr>
          <w:rFonts w:ascii="Helvetica" w:eastAsia="Times New Roman" w:hAnsi="Helvetica" w:cs="Times New Roman"/>
          <w:color w:val="000000"/>
          <w:kern w:val="0"/>
          <w:bdr w:val="none" w:sz="0" w:space="0" w:color="auto" w:frame="1"/>
          <w:shd w:val="clear" w:color="auto" w:fill="FFFFFF"/>
          <w14:ligatures w14:val="none"/>
        </w:rPr>
        <w:t xml:space="preserve">Students first select a building threshold from a project that they have previously designed as the foundation for the new threshold variations. The threshold variations will be a detailed study and analysis of select architectural precedents. For the final project, students analyze their threshold variations in a final threshold redesign and physical model at full or half scale. </w:t>
      </w:r>
      <w:r w:rsidRPr="006440DB">
        <w:rPr>
          <w:rFonts w:ascii="Helvetica" w:eastAsia="Times New Roman" w:hAnsi="Helvetica" w:cs="Times New Roman"/>
          <w:i/>
          <w:iCs/>
          <w:color w:val="000000"/>
          <w:kern w:val="0"/>
          <w:bdr w:val="none" w:sz="0" w:space="0" w:color="auto" w:frame="1"/>
          <w:shd w:val="clear" w:color="auto" w:fill="FFFFFF"/>
          <w14:ligatures w14:val="none"/>
        </w:rPr>
        <w:t>Architecture &amp; Thresholds</w:t>
      </w:r>
      <w:r w:rsidRPr="006440DB">
        <w:rPr>
          <w:rFonts w:ascii="Helvetica" w:eastAsia="Times New Roman" w:hAnsi="Helvetica" w:cs="Times New Roman"/>
          <w:color w:val="000000"/>
          <w:kern w:val="0"/>
          <w:bdr w:val="none" w:sz="0" w:space="0" w:color="auto" w:frame="1"/>
          <w:shd w:val="clear" w:color="auto" w:fill="FFFFFF"/>
          <w14:ligatures w14:val="none"/>
        </w:rPr>
        <w:t xml:space="preserve"> explores the refinement of architectural design concepts </w:t>
      </w:r>
      <w:r w:rsidR="000C48AB" w:rsidRPr="006440DB">
        <w:rPr>
          <w:rFonts w:ascii="Helvetica" w:eastAsia="Times New Roman" w:hAnsi="Helvetica" w:cs="Times New Roman"/>
          <w:color w:val="000000"/>
          <w:kern w:val="0"/>
          <w:bdr w:val="none" w:sz="0" w:space="0" w:color="auto" w:frame="1"/>
          <w:shd w:val="clear" w:color="auto" w:fill="FFFFFF"/>
          <w14:ligatures w14:val="none"/>
        </w:rPr>
        <w:t>through</w:t>
      </w:r>
      <w:r w:rsidRPr="006440DB">
        <w:rPr>
          <w:rFonts w:ascii="Helvetica" w:eastAsia="Times New Roman" w:hAnsi="Helvetica" w:cs="Times New Roman"/>
          <w:color w:val="000000"/>
          <w:kern w:val="0"/>
          <w:bdr w:val="none" w:sz="0" w:space="0" w:color="auto" w:frame="1"/>
          <w:shd w:val="clear" w:color="auto" w:fill="FFFFFF"/>
          <w14:ligatures w14:val="none"/>
        </w:rPr>
        <w:t xml:space="preserve"> </w:t>
      </w:r>
      <w:r w:rsidR="00CE00B9" w:rsidRPr="006440DB">
        <w:rPr>
          <w:rFonts w:ascii="Helvetica" w:eastAsia="Times New Roman" w:hAnsi="Helvetica" w:cs="Times New Roman"/>
          <w:color w:val="000000"/>
          <w:kern w:val="0"/>
          <w:bdr w:val="none" w:sz="0" w:space="0" w:color="auto" w:frame="1"/>
          <w:shd w:val="clear" w:color="auto" w:fill="FFFFFF"/>
          <w14:ligatures w14:val="none"/>
        </w:rPr>
        <w:t xml:space="preserve">iterative studies, </w:t>
      </w:r>
      <w:r w:rsidRPr="006440DB">
        <w:rPr>
          <w:rFonts w:ascii="Helvetica" w:eastAsia="Times New Roman" w:hAnsi="Helvetica" w:cs="Times New Roman"/>
          <w:color w:val="000000"/>
          <w:kern w:val="0"/>
          <w:bdr w:val="none" w:sz="0" w:space="0" w:color="auto" w:frame="1"/>
          <w:shd w:val="clear" w:color="auto" w:fill="FFFFFF"/>
          <w14:ligatures w14:val="none"/>
        </w:rPr>
        <w:t>architectural detailing and construction mock-ups.</w:t>
      </w:r>
    </w:p>
    <w:p w14:paraId="56C87EFA" w14:textId="77777777" w:rsidR="00674EBF" w:rsidRPr="006440DB" w:rsidRDefault="00674EBF" w:rsidP="006440DB">
      <w:pPr>
        <w:spacing w:line="276" w:lineRule="auto"/>
        <w:textAlignment w:val="baseline"/>
        <w:rPr>
          <w:rFonts w:ascii="Helvetica" w:eastAsia="Times New Roman" w:hAnsi="Helvetica" w:cs="Times New Roman"/>
          <w:color w:val="000000"/>
          <w:kern w:val="0"/>
          <w14:ligatures w14:val="none"/>
        </w:rPr>
      </w:pPr>
    </w:p>
    <w:p w14:paraId="2B6A03F2" w14:textId="77777777" w:rsidR="00151F88" w:rsidRPr="006440DB" w:rsidRDefault="00151F88" w:rsidP="006440DB">
      <w:pPr>
        <w:spacing w:line="276" w:lineRule="auto"/>
        <w:textAlignment w:val="baseline"/>
        <w:rPr>
          <w:rFonts w:ascii="Helvetica" w:eastAsia="Times New Roman" w:hAnsi="Helvetica" w:cs="Times New Roman"/>
          <w:color w:val="000000"/>
          <w:kern w:val="0"/>
          <w:bdr w:val="none" w:sz="0" w:space="0" w:color="auto" w:frame="1"/>
          <w:shd w:val="clear" w:color="auto" w:fill="FFFFFF"/>
          <w14:ligatures w14:val="none"/>
        </w:rPr>
      </w:pPr>
    </w:p>
    <w:p w14:paraId="5A1F98FA" w14:textId="1A95667D" w:rsidR="00151F88" w:rsidRPr="006440DB" w:rsidRDefault="000C48AB" w:rsidP="006440DB">
      <w:pPr>
        <w:spacing w:line="276" w:lineRule="auto"/>
        <w:jc w:val="center"/>
        <w:rPr>
          <w:rFonts w:ascii="Helvetica" w:hAnsi="Helvetica" w:cstheme="minorHAnsi"/>
        </w:rPr>
      </w:pPr>
      <w:r w:rsidRPr="006440DB">
        <w:rPr>
          <w:rFonts w:ascii="Helvetica" w:hAnsi="Helvetica" w:cstheme="minorHAnsi"/>
          <w:noProof/>
        </w:rPr>
        <w:drawing>
          <wp:inline distT="0" distB="0" distL="0" distR="0" wp14:anchorId="70898008" wp14:editId="75187F42">
            <wp:extent cx="5143500" cy="3788739"/>
            <wp:effectExtent l="0" t="0" r="0" b="0"/>
            <wp:docPr id="1341784245" name="Picture 1" descr="A book of architectural dra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4245" name="Picture 1" descr="A book of architectural drawing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171079" cy="3809054"/>
                    </a:xfrm>
                    <a:prstGeom prst="rect">
                      <a:avLst/>
                    </a:prstGeom>
                  </pic:spPr>
                </pic:pic>
              </a:graphicData>
            </a:graphic>
          </wp:inline>
        </w:drawing>
      </w:r>
    </w:p>
    <w:p w14:paraId="35214AC1" w14:textId="77777777" w:rsidR="00151F88" w:rsidRPr="006440DB" w:rsidRDefault="00151F88" w:rsidP="006440DB">
      <w:pPr>
        <w:tabs>
          <w:tab w:val="left" w:pos="0"/>
        </w:tabs>
        <w:spacing w:line="276" w:lineRule="auto"/>
        <w:rPr>
          <w:rFonts w:ascii="Helvetica" w:eastAsia="Times New Roman" w:hAnsi="Helvetica" w:cs="Times New Roman"/>
          <w:color w:val="000000"/>
          <w:kern w:val="0"/>
          <w14:ligatures w14:val="none"/>
        </w:rPr>
      </w:pPr>
    </w:p>
    <w:p w14:paraId="043F1C9C" w14:textId="5396961C" w:rsidR="00BA0179" w:rsidRPr="006440DB" w:rsidRDefault="00CE00B9" w:rsidP="006440DB">
      <w:pPr>
        <w:tabs>
          <w:tab w:val="left" w:pos="0"/>
        </w:tabs>
        <w:spacing w:line="276" w:lineRule="auto"/>
        <w:rPr>
          <w:rFonts w:ascii="Helvetica" w:hAnsi="Helvetica" w:cstheme="minorHAnsi"/>
        </w:rPr>
      </w:pPr>
      <w:r w:rsidRPr="006440DB">
        <w:rPr>
          <w:rFonts w:ascii="Helvetica" w:eastAsia="Times New Roman" w:hAnsi="Helvetica" w:cs="Times New Roman"/>
          <w:color w:val="000000"/>
          <w:kern w:val="0"/>
          <w14:ligatures w14:val="none"/>
        </w:rPr>
        <w:t>Students are encouraged to choose architectural precedents that continue or challenge the logic of their work. The a</w:t>
      </w:r>
      <w:r w:rsidR="00A56382" w:rsidRPr="006440DB">
        <w:rPr>
          <w:rFonts w:ascii="Helvetica" w:eastAsia="Times New Roman" w:hAnsi="Helvetica" w:cs="Times New Roman"/>
          <w:color w:val="000000"/>
          <w:kern w:val="0"/>
          <w14:ligatures w14:val="none"/>
        </w:rPr>
        <w:t>rchitectural precedents will be drawn from editions of </w:t>
      </w:r>
      <w:r w:rsidR="00A56382" w:rsidRPr="006440DB">
        <w:rPr>
          <w:rFonts w:ascii="Helvetica" w:eastAsia="Times New Roman" w:hAnsi="Helvetica" w:cs="Times New Roman"/>
          <w:i/>
          <w:iCs/>
          <w:color w:val="000000"/>
          <w:kern w:val="0"/>
          <w14:ligatures w14:val="none"/>
        </w:rPr>
        <w:t>GA Detail</w:t>
      </w:r>
      <w:r w:rsidR="00A56382" w:rsidRPr="006440DB">
        <w:rPr>
          <w:rFonts w:ascii="Helvetica" w:eastAsia="Times New Roman" w:hAnsi="Helvetica" w:cs="Times New Roman"/>
          <w:color w:val="000000"/>
          <w:kern w:val="0"/>
          <w14:ligatures w14:val="none"/>
        </w:rPr>
        <w:t>, </w:t>
      </w:r>
      <w:r w:rsidR="00A56382" w:rsidRPr="006440DB">
        <w:rPr>
          <w:rFonts w:ascii="Helvetica" w:eastAsia="Times New Roman" w:hAnsi="Helvetica" w:cs="Times New Roman"/>
          <w:i/>
          <w:iCs/>
          <w:color w:val="000000"/>
          <w:kern w:val="0"/>
          <w14:ligatures w14:val="none"/>
        </w:rPr>
        <w:t>Global</w:t>
      </w:r>
      <w:r w:rsidR="00151F88" w:rsidRPr="006440DB">
        <w:rPr>
          <w:rFonts w:ascii="Helvetica" w:eastAsia="Times New Roman" w:hAnsi="Helvetica" w:cs="Times New Roman"/>
          <w:i/>
          <w:iCs/>
          <w:color w:val="000000"/>
          <w:kern w:val="0"/>
          <w14:ligatures w14:val="none"/>
        </w:rPr>
        <w:t xml:space="preserve"> </w:t>
      </w:r>
      <w:r w:rsidR="00A56382" w:rsidRPr="006440DB">
        <w:rPr>
          <w:rFonts w:ascii="Helvetica" w:eastAsia="Times New Roman" w:hAnsi="Helvetica" w:cs="Times New Roman"/>
          <w:i/>
          <w:iCs/>
          <w:color w:val="000000"/>
          <w:kern w:val="0"/>
          <w14:ligatures w14:val="none"/>
        </w:rPr>
        <w:t>Architecture</w:t>
      </w:r>
      <w:r w:rsidR="00A56382" w:rsidRPr="006440DB">
        <w:rPr>
          <w:rFonts w:ascii="Helvetica" w:eastAsia="Times New Roman" w:hAnsi="Helvetica" w:cs="Times New Roman"/>
          <w:color w:val="000000"/>
          <w:kern w:val="0"/>
          <w14:ligatures w14:val="none"/>
        </w:rPr>
        <w:t>,</w:t>
      </w:r>
      <w:r w:rsidR="00151F88" w:rsidRPr="006440DB">
        <w:rPr>
          <w:rFonts w:ascii="Helvetica" w:eastAsia="Times New Roman" w:hAnsi="Helvetica" w:cs="Times New Roman"/>
          <w:color w:val="000000"/>
          <w:kern w:val="0"/>
          <w14:ligatures w14:val="none"/>
        </w:rPr>
        <w:t xml:space="preserve"> </w:t>
      </w:r>
      <w:r w:rsidR="00A56382" w:rsidRPr="006440DB">
        <w:rPr>
          <w:rFonts w:ascii="Helvetica" w:eastAsia="Times New Roman" w:hAnsi="Helvetica" w:cs="Times New Roman"/>
          <w:i/>
          <w:iCs/>
          <w:color w:val="000000"/>
          <w:kern w:val="0"/>
          <w14:ligatures w14:val="none"/>
        </w:rPr>
        <w:t>El Croquis</w:t>
      </w:r>
      <w:r w:rsidR="00A56382" w:rsidRPr="006440DB">
        <w:rPr>
          <w:rFonts w:ascii="Helvetica" w:eastAsia="Times New Roman" w:hAnsi="Helvetica" w:cs="Times New Roman"/>
          <w:color w:val="000000"/>
          <w:kern w:val="0"/>
          <w14:ligatures w14:val="none"/>
        </w:rPr>
        <w:t xml:space="preserve">, and when possible, detailed vernacular and traditional </w:t>
      </w:r>
      <w:r w:rsidRPr="006440DB">
        <w:rPr>
          <w:rFonts w:ascii="Helvetica" w:eastAsia="Times New Roman" w:hAnsi="Helvetica" w:cs="Times New Roman"/>
          <w:color w:val="000000"/>
          <w:kern w:val="0"/>
          <w14:ligatures w14:val="none"/>
        </w:rPr>
        <w:t xml:space="preserve">examples </w:t>
      </w:r>
      <w:r w:rsidR="00A56382" w:rsidRPr="006440DB">
        <w:rPr>
          <w:rFonts w:ascii="Helvetica" w:eastAsia="Times New Roman" w:hAnsi="Helvetica" w:cs="Times New Roman"/>
          <w:color w:val="000000"/>
          <w:kern w:val="0"/>
          <w14:ligatures w14:val="none"/>
        </w:rPr>
        <w:t>(African, Islamic, Japanese, and European).</w:t>
      </w:r>
      <w:r w:rsidRPr="006440DB">
        <w:rPr>
          <w:rFonts w:ascii="Helvetica" w:hAnsi="Helvetica" w:cstheme="minorHAnsi"/>
        </w:rPr>
        <w:t xml:space="preserve"> </w:t>
      </w:r>
      <w:r w:rsidR="00BA0179" w:rsidRPr="006440DB">
        <w:rPr>
          <w:rFonts w:ascii="Helvetica" w:eastAsia="Times New Roman" w:hAnsi="Helvetica" w:cs="Times New Roman"/>
          <w:color w:val="000000"/>
          <w:kern w:val="0"/>
          <w14:ligatures w14:val="none"/>
        </w:rPr>
        <w:t xml:space="preserve">Since the threshold is from a design that each student gave much consideration previously, the final speculation on the threshold design hints toward alternative design approaches and potentials </w:t>
      </w:r>
      <w:r w:rsidR="000032F2">
        <w:rPr>
          <w:rFonts w:ascii="Helvetica" w:eastAsia="Times New Roman" w:hAnsi="Helvetica" w:cs="Times New Roman"/>
          <w:color w:val="000000"/>
          <w:kern w:val="0"/>
          <w14:ligatures w14:val="none"/>
        </w:rPr>
        <w:t>in</w:t>
      </w:r>
      <w:r w:rsidR="00BA0179" w:rsidRPr="006440DB">
        <w:rPr>
          <w:rFonts w:ascii="Helvetica" w:eastAsia="Times New Roman" w:hAnsi="Helvetica" w:cs="Times New Roman"/>
          <w:color w:val="000000"/>
          <w:kern w:val="0"/>
          <w14:ligatures w14:val="none"/>
        </w:rPr>
        <w:t xml:space="preserve"> building design that students can carry forward.</w:t>
      </w:r>
    </w:p>
    <w:p w14:paraId="04394180" w14:textId="77777777" w:rsidR="00BA0179" w:rsidRPr="006440DB" w:rsidRDefault="00BA0179" w:rsidP="006440DB">
      <w:pPr>
        <w:spacing w:line="276" w:lineRule="auto"/>
        <w:textAlignment w:val="baseline"/>
        <w:rPr>
          <w:rFonts w:ascii="Helvetica" w:eastAsia="Times New Roman" w:hAnsi="Helvetica" w:cs="Times New Roman"/>
          <w:color w:val="000000"/>
          <w:kern w:val="0"/>
          <w14:ligatures w14:val="none"/>
        </w:rPr>
      </w:pPr>
      <w:r w:rsidRPr="006440DB">
        <w:rPr>
          <w:rFonts w:ascii="Helvetica" w:eastAsia="Times New Roman" w:hAnsi="Helvetica" w:cs="Times New Roman"/>
          <w:color w:val="000000"/>
          <w:kern w:val="0"/>
          <w14:ligatures w14:val="none"/>
        </w:rPr>
        <w:t> </w:t>
      </w:r>
    </w:p>
    <w:p w14:paraId="289FB342" w14:textId="77777777" w:rsidR="00F273E4" w:rsidRPr="006440DB" w:rsidRDefault="00F273E4" w:rsidP="00F273E4">
      <w:pPr>
        <w:rPr>
          <w:rFonts w:ascii="Helvetica" w:hAnsi="Helvetica" w:cstheme="minorHAnsi"/>
        </w:rPr>
      </w:pPr>
      <w:r w:rsidRPr="006440DB">
        <w:rPr>
          <w:rFonts w:ascii="Helvetica" w:hAnsi="Helvetica" w:cstheme="minorHAnsi"/>
        </w:rPr>
        <w:t>COURSE SCHEDULE/ OUTLINE</w:t>
      </w:r>
    </w:p>
    <w:tbl>
      <w:tblPr>
        <w:tblW w:w="923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Caption w:val="Course Schedule: Weekly Breakdown"/>
        <w:tblDescription w:val="Table featuring a weekly breakdown of course topics, activities, readings, homework, and assignment dates"/>
      </w:tblPr>
      <w:tblGrid>
        <w:gridCol w:w="2525"/>
        <w:gridCol w:w="6706"/>
      </w:tblGrid>
      <w:tr w:rsidR="00F273E4" w:rsidRPr="006440DB" w14:paraId="7FD5DC32" w14:textId="77777777" w:rsidTr="00C31DBD">
        <w:trPr>
          <w:cantSplit/>
          <w:trHeight w:val="288"/>
          <w:tblHeader/>
        </w:trPr>
        <w:tc>
          <w:tcPr>
            <w:tcW w:w="2525" w:type="dxa"/>
          </w:tcPr>
          <w:p w14:paraId="11ACB6F5" w14:textId="77777777" w:rsidR="00F273E4" w:rsidRPr="006440DB" w:rsidRDefault="00F273E4" w:rsidP="00C31DBD">
            <w:pPr>
              <w:spacing w:line="276" w:lineRule="auto"/>
              <w:rPr>
                <w:rFonts w:ascii="Helvetica" w:hAnsi="Helvetica"/>
              </w:rPr>
            </w:pPr>
            <w:r w:rsidRPr="006440DB">
              <w:rPr>
                <w:rFonts w:ascii="Helvetica" w:hAnsi="Helvetica"/>
              </w:rPr>
              <w:t>SCHEDULE</w:t>
            </w:r>
          </w:p>
        </w:tc>
        <w:tc>
          <w:tcPr>
            <w:tcW w:w="6706" w:type="dxa"/>
          </w:tcPr>
          <w:p w14:paraId="29F38F86" w14:textId="77777777" w:rsidR="00F273E4" w:rsidRPr="006440DB" w:rsidRDefault="00F273E4" w:rsidP="00C31DBD">
            <w:pPr>
              <w:spacing w:line="276" w:lineRule="auto"/>
              <w:rPr>
                <w:rFonts w:ascii="Helvetica" w:hAnsi="Helvetica"/>
              </w:rPr>
            </w:pPr>
            <w:r w:rsidRPr="006440DB">
              <w:rPr>
                <w:rFonts w:ascii="Helvetica" w:hAnsi="Helvetica"/>
              </w:rPr>
              <w:t>OVERVIEW/RESOURCES/REQUIREMENTS</w:t>
            </w:r>
          </w:p>
        </w:tc>
      </w:tr>
      <w:tr w:rsidR="00F273E4" w:rsidRPr="006440DB" w14:paraId="20022CAD" w14:textId="77777777" w:rsidTr="00C31DBD">
        <w:trPr>
          <w:cantSplit/>
          <w:trHeight w:val="288"/>
        </w:trPr>
        <w:tc>
          <w:tcPr>
            <w:tcW w:w="2525" w:type="dxa"/>
          </w:tcPr>
          <w:p w14:paraId="4A6D662C" w14:textId="77777777" w:rsidR="00F273E4" w:rsidRPr="006440DB" w:rsidRDefault="00F273E4" w:rsidP="00C31DBD">
            <w:pPr>
              <w:spacing w:line="276" w:lineRule="auto"/>
              <w:rPr>
                <w:rFonts w:ascii="Helvetica" w:hAnsi="Helvetica"/>
              </w:rPr>
            </w:pPr>
            <w:r w:rsidRPr="006440DB">
              <w:rPr>
                <w:rFonts w:ascii="Helvetica" w:hAnsi="Helvetica"/>
              </w:rPr>
              <w:t>Wk. 01: T. Feb 04</w:t>
            </w:r>
          </w:p>
        </w:tc>
        <w:tc>
          <w:tcPr>
            <w:tcW w:w="6706" w:type="dxa"/>
          </w:tcPr>
          <w:p w14:paraId="61F57123" w14:textId="77777777" w:rsidR="00F273E4" w:rsidRPr="006440DB" w:rsidRDefault="00F273E4" w:rsidP="00C31DBD">
            <w:pPr>
              <w:spacing w:line="276" w:lineRule="auto"/>
              <w:rPr>
                <w:rFonts w:ascii="Helvetica" w:hAnsi="Helvetica"/>
              </w:rPr>
            </w:pPr>
            <w:r w:rsidRPr="006440DB">
              <w:rPr>
                <w:rFonts w:ascii="Helvetica" w:hAnsi="Helvetica"/>
              </w:rPr>
              <w:t>Topic: Information Session</w:t>
            </w:r>
          </w:p>
        </w:tc>
      </w:tr>
      <w:tr w:rsidR="00F273E4" w:rsidRPr="006440DB" w14:paraId="78EAAAA2" w14:textId="77777777" w:rsidTr="00C31DBD">
        <w:trPr>
          <w:cantSplit/>
          <w:trHeight w:val="288"/>
        </w:trPr>
        <w:tc>
          <w:tcPr>
            <w:tcW w:w="2525" w:type="dxa"/>
          </w:tcPr>
          <w:p w14:paraId="0E789DFA" w14:textId="77777777" w:rsidR="00F273E4" w:rsidRPr="006440DB" w:rsidRDefault="00F273E4" w:rsidP="00C31DBD">
            <w:pPr>
              <w:spacing w:line="276" w:lineRule="auto"/>
              <w:rPr>
                <w:rFonts w:ascii="Helvetica" w:hAnsi="Helvetica"/>
              </w:rPr>
            </w:pPr>
            <w:r w:rsidRPr="006440DB">
              <w:rPr>
                <w:rFonts w:ascii="Helvetica" w:hAnsi="Helvetica"/>
              </w:rPr>
              <w:t>Wk. 02: M. Feb 10</w:t>
            </w:r>
          </w:p>
        </w:tc>
        <w:tc>
          <w:tcPr>
            <w:tcW w:w="6706" w:type="dxa"/>
          </w:tcPr>
          <w:p w14:paraId="44512AFB" w14:textId="77777777" w:rsidR="00F273E4" w:rsidRPr="006440DB" w:rsidRDefault="00F273E4" w:rsidP="00C31DBD">
            <w:pPr>
              <w:spacing w:line="276" w:lineRule="auto"/>
              <w:rPr>
                <w:rFonts w:ascii="Helvetica" w:hAnsi="Helvetica"/>
              </w:rPr>
            </w:pPr>
            <w:r w:rsidRPr="006440DB">
              <w:rPr>
                <w:rFonts w:ascii="Helvetica" w:hAnsi="Helvetica"/>
              </w:rPr>
              <w:t>Topic: Overview</w:t>
            </w:r>
          </w:p>
        </w:tc>
      </w:tr>
      <w:tr w:rsidR="00F273E4" w:rsidRPr="006440DB" w14:paraId="03853FC1" w14:textId="77777777" w:rsidTr="00C31DBD">
        <w:trPr>
          <w:cantSplit/>
          <w:trHeight w:val="288"/>
        </w:trPr>
        <w:tc>
          <w:tcPr>
            <w:tcW w:w="2525" w:type="dxa"/>
          </w:tcPr>
          <w:p w14:paraId="5DA105AE" w14:textId="77777777" w:rsidR="00F273E4" w:rsidRPr="006440DB" w:rsidRDefault="00F273E4" w:rsidP="00C31DBD">
            <w:pPr>
              <w:spacing w:line="276" w:lineRule="auto"/>
              <w:rPr>
                <w:rFonts w:ascii="Helvetica" w:hAnsi="Helvetica"/>
              </w:rPr>
            </w:pPr>
            <w:r w:rsidRPr="006440DB">
              <w:rPr>
                <w:rFonts w:ascii="Helvetica" w:hAnsi="Helvetica"/>
              </w:rPr>
              <w:t xml:space="preserve">Wk. 03: Tu. Feb 18 </w:t>
            </w:r>
            <w:r w:rsidRPr="006440DB">
              <w:rPr>
                <w:rFonts w:ascii="Helvetica" w:hAnsi="Helvetica"/>
                <w:i/>
                <w:iCs/>
              </w:rPr>
              <w:t>(Holiday M Feb 17)</w:t>
            </w:r>
          </w:p>
        </w:tc>
        <w:tc>
          <w:tcPr>
            <w:tcW w:w="6706" w:type="dxa"/>
          </w:tcPr>
          <w:p w14:paraId="0563D595" w14:textId="77777777" w:rsidR="00F273E4" w:rsidRPr="006440DB" w:rsidRDefault="00F273E4" w:rsidP="00C31DBD">
            <w:pPr>
              <w:spacing w:line="276" w:lineRule="auto"/>
              <w:rPr>
                <w:rFonts w:ascii="Helvetica" w:hAnsi="Helvetica"/>
              </w:rPr>
            </w:pPr>
            <w:r w:rsidRPr="006440DB">
              <w:rPr>
                <w:rFonts w:ascii="Helvetica" w:hAnsi="Helvetica"/>
              </w:rPr>
              <w:t>Tectonic 1: Selection and Discussion</w:t>
            </w:r>
          </w:p>
          <w:p w14:paraId="620561C9" w14:textId="77777777" w:rsidR="00F273E4" w:rsidRPr="006440DB" w:rsidRDefault="00F273E4" w:rsidP="00C31DBD">
            <w:pPr>
              <w:spacing w:line="276" w:lineRule="auto"/>
              <w:rPr>
                <w:rFonts w:ascii="Helvetica" w:hAnsi="Helvetica"/>
                <w:i/>
                <w:iCs/>
              </w:rPr>
            </w:pPr>
          </w:p>
        </w:tc>
      </w:tr>
      <w:tr w:rsidR="00F273E4" w:rsidRPr="006440DB" w14:paraId="618883A9" w14:textId="77777777" w:rsidTr="00C31DBD">
        <w:trPr>
          <w:cantSplit/>
          <w:trHeight w:val="288"/>
        </w:trPr>
        <w:tc>
          <w:tcPr>
            <w:tcW w:w="2525" w:type="dxa"/>
          </w:tcPr>
          <w:p w14:paraId="29EB7986" w14:textId="77777777" w:rsidR="00F273E4" w:rsidRPr="006440DB" w:rsidRDefault="00F273E4" w:rsidP="00C31DBD">
            <w:pPr>
              <w:spacing w:line="276" w:lineRule="auto"/>
              <w:rPr>
                <w:rFonts w:ascii="Helvetica" w:hAnsi="Helvetica"/>
              </w:rPr>
            </w:pPr>
            <w:r w:rsidRPr="006440DB">
              <w:rPr>
                <w:rFonts w:ascii="Helvetica" w:hAnsi="Helvetica"/>
              </w:rPr>
              <w:t>Wk. 04: M. Feb 24</w:t>
            </w:r>
          </w:p>
        </w:tc>
        <w:tc>
          <w:tcPr>
            <w:tcW w:w="6706" w:type="dxa"/>
          </w:tcPr>
          <w:p w14:paraId="49A1DC2D" w14:textId="77777777" w:rsidR="00F273E4" w:rsidRPr="006440DB" w:rsidRDefault="00F273E4" w:rsidP="00C31DBD">
            <w:pPr>
              <w:spacing w:line="276" w:lineRule="auto"/>
              <w:rPr>
                <w:rFonts w:ascii="Helvetica" w:hAnsi="Helvetica"/>
              </w:rPr>
            </w:pPr>
            <w:r w:rsidRPr="006440DB">
              <w:rPr>
                <w:rFonts w:ascii="Helvetica" w:hAnsi="Helvetica"/>
              </w:rPr>
              <w:t xml:space="preserve">Tectonic 1a: Presentations </w:t>
            </w:r>
          </w:p>
        </w:tc>
      </w:tr>
      <w:tr w:rsidR="00F273E4" w:rsidRPr="006440DB" w14:paraId="1D91A64E" w14:textId="77777777" w:rsidTr="00C31DBD">
        <w:trPr>
          <w:cantSplit/>
          <w:trHeight w:val="288"/>
        </w:trPr>
        <w:tc>
          <w:tcPr>
            <w:tcW w:w="2525" w:type="dxa"/>
          </w:tcPr>
          <w:p w14:paraId="4D2FD804" w14:textId="77777777" w:rsidR="00F273E4" w:rsidRDefault="00F273E4" w:rsidP="00C31DBD">
            <w:pPr>
              <w:spacing w:line="276" w:lineRule="auto"/>
              <w:rPr>
                <w:rFonts w:ascii="Helvetica" w:hAnsi="Helvetica"/>
              </w:rPr>
            </w:pPr>
            <w:r w:rsidRPr="006440DB">
              <w:rPr>
                <w:rFonts w:ascii="Helvetica" w:hAnsi="Helvetica"/>
              </w:rPr>
              <w:t>Wk. 05: M. Mar 03</w:t>
            </w:r>
          </w:p>
          <w:p w14:paraId="3F7EE154" w14:textId="77777777" w:rsidR="00F273E4" w:rsidRPr="006440DB" w:rsidRDefault="00F273E4" w:rsidP="00C31DBD">
            <w:pPr>
              <w:spacing w:line="276" w:lineRule="auto"/>
              <w:rPr>
                <w:rFonts w:ascii="Helvetica" w:hAnsi="Helvetica"/>
              </w:rPr>
            </w:pPr>
            <w:r w:rsidRPr="006440DB">
              <w:rPr>
                <w:rFonts w:ascii="Helvetica" w:hAnsi="Helvetica"/>
                <w:i/>
                <w:iCs/>
              </w:rPr>
              <w:t>(</w:t>
            </w:r>
            <w:r>
              <w:rPr>
                <w:rFonts w:ascii="Helvetica" w:hAnsi="Helvetica"/>
                <w:i/>
                <w:iCs/>
              </w:rPr>
              <w:t>Add final Mar</w:t>
            </w:r>
            <w:r w:rsidRPr="006440DB">
              <w:rPr>
                <w:rFonts w:ascii="Helvetica" w:hAnsi="Helvetica"/>
                <w:i/>
                <w:iCs/>
              </w:rPr>
              <w:t xml:space="preserve"> </w:t>
            </w:r>
            <w:r>
              <w:rPr>
                <w:rFonts w:ascii="Helvetica" w:hAnsi="Helvetica"/>
                <w:i/>
                <w:iCs/>
              </w:rPr>
              <w:t>0</w:t>
            </w:r>
            <w:r w:rsidRPr="006440DB">
              <w:rPr>
                <w:rFonts w:ascii="Helvetica" w:hAnsi="Helvetica"/>
                <w:i/>
                <w:iCs/>
              </w:rPr>
              <w:t>7)</w:t>
            </w:r>
          </w:p>
        </w:tc>
        <w:tc>
          <w:tcPr>
            <w:tcW w:w="6706" w:type="dxa"/>
          </w:tcPr>
          <w:p w14:paraId="01971F1F" w14:textId="77777777" w:rsidR="00F273E4" w:rsidRPr="006440DB" w:rsidRDefault="00F273E4" w:rsidP="00C31DBD">
            <w:pPr>
              <w:spacing w:line="276" w:lineRule="auto"/>
              <w:rPr>
                <w:rFonts w:ascii="Helvetica" w:hAnsi="Helvetica"/>
              </w:rPr>
            </w:pPr>
            <w:r w:rsidRPr="006440DB">
              <w:rPr>
                <w:rFonts w:ascii="Helvetica" w:hAnsi="Helvetica"/>
              </w:rPr>
              <w:t>Tectonic 2: Selection and Discussion</w:t>
            </w:r>
          </w:p>
        </w:tc>
      </w:tr>
      <w:tr w:rsidR="00F273E4" w:rsidRPr="006440DB" w14:paraId="37395712" w14:textId="77777777" w:rsidTr="00C31DBD">
        <w:trPr>
          <w:cantSplit/>
          <w:trHeight w:val="288"/>
        </w:trPr>
        <w:tc>
          <w:tcPr>
            <w:tcW w:w="2525" w:type="dxa"/>
          </w:tcPr>
          <w:p w14:paraId="77A5C118" w14:textId="77777777" w:rsidR="00F273E4" w:rsidRPr="006440DB" w:rsidRDefault="00F273E4" w:rsidP="00C31DBD">
            <w:pPr>
              <w:spacing w:line="276" w:lineRule="auto"/>
              <w:rPr>
                <w:rFonts w:ascii="Helvetica" w:hAnsi="Helvetica"/>
              </w:rPr>
            </w:pPr>
            <w:r w:rsidRPr="006440DB">
              <w:rPr>
                <w:rFonts w:ascii="Helvetica" w:hAnsi="Helvetica"/>
              </w:rPr>
              <w:t>Wk. 06: M. Mar 10</w:t>
            </w:r>
          </w:p>
        </w:tc>
        <w:tc>
          <w:tcPr>
            <w:tcW w:w="6706" w:type="dxa"/>
          </w:tcPr>
          <w:p w14:paraId="2CEDBB5B" w14:textId="77777777" w:rsidR="00F273E4" w:rsidRPr="006440DB" w:rsidRDefault="00F273E4" w:rsidP="00C31DBD">
            <w:pPr>
              <w:spacing w:line="276" w:lineRule="auto"/>
              <w:rPr>
                <w:rFonts w:ascii="Helvetica" w:hAnsi="Helvetica"/>
              </w:rPr>
            </w:pPr>
            <w:r w:rsidRPr="006440DB">
              <w:rPr>
                <w:rFonts w:ascii="Helvetica" w:hAnsi="Helvetica"/>
              </w:rPr>
              <w:t>Tectonic 2a: Presentations</w:t>
            </w:r>
          </w:p>
        </w:tc>
      </w:tr>
      <w:tr w:rsidR="00F273E4" w:rsidRPr="006440DB" w14:paraId="684AEEB9" w14:textId="77777777" w:rsidTr="00C31DBD">
        <w:trPr>
          <w:cantSplit/>
          <w:trHeight w:val="288"/>
        </w:trPr>
        <w:tc>
          <w:tcPr>
            <w:tcW w:w="2525" w:type="dxa"/>
          </w:tcPr>
          <w:p w14:paraId="2DCE0C2E" w14:textId="77777777" w:rsidR="00F273E4" w:rsidRPr="006440DB" w:rsidRDefault="00F273E4" w:rsidP="00C31DBD">
            <w:pPr>
              <w:spacing w:line="276" w:lineRule="auto"/>
              <w:rPr>
                <w:rFonts w:ascii="Helvetica" w:hAnsi="Helvetica"/>
              </w:rPr>
            </w:pPr>
            <w:r w:rsidRPr="006440DB">
              <w:rPr>
                <w:rFonts w:ascii="Helvetica" w:hAnsi="Helvetica"/>
              </w:rPr>
              <w:t>Wk. 07: M. Mar 17</w:t>
            </w:r>
          </w:p>
        </w:tc>
        <w:tc>
          <w:tcPr>
            <w:tcW w:w="6706" w:type="dxa"/>
          </w:tcPr>
          <w:p w14:paraId="54B614DB" w14:textId="77777777" w:rsidR="00F273E4" w:rsidRPr="006440DB" w:rsidRDefault="00F273E4" w:rsidP="00C31DBD">
            <w:pPr>
              <w:spacing w:line="276" w:lineRule="auto"/>
              <w:rPr>
                <w:rFonts w:ascii="Helvetica" w:hAnsi="Helvetica"/>
              </w:rPr>
            </w:pPr>
            <w:r w:rsidRPr="006440DB">
              <w:rPr>
                <w:rFonts w:ascii="Helvetica" w:hAnsi="Helvetica"/>
              </w:rPr>
              <w:t>Tectonic 3: Selection and Discussion</w:t>
            </w:r>
          </w:p>
        </w:tc>
      </w:tr>
      <w:tr w:rsidR="00F273E4" w:rsidRPr="006440DB" w14:paraId="660EC6C4" w14:textId="77777777" w:rsidTr="00C31DBD">
        <w:trPr>
          <w:cantSplit/>
          <w:trHeight w:val="288"/>
        </w:trPr>
        <w:tc>
          <w:tcPr>
            <w:tcW w:w="2525" w:type="dxa"/>
          </w:tcPr>
          <w:p w14:paraId="1DB50EE5" w14:textId="77777777" w:rsidR="00F273E4" w:rsidRPr="006440DB" w:rsidRDefault="00F273E4" w:rsidP="00C31DBD">
            <w:pPr>
              <w:spacing w:line="276" w:lineRule="auto"/>
              <w:rPr>
                <w:rFonts w:ascii="Helvetica" w:hAnsi="Helvetica"/>
              </w:rPr>
            </w:pPr>
            <w:r w:rsidRPr="006440DB">
              <w:rPr>
                <w:rFonts w:ascii="Helvetica" w:hAnsi="Helvetica"/>
              </w:rPr>
              <w:t>Wk. 08: M. Mar 24</w:t>
            </w:r>
          </w:p>
        </w:tc>
        <w:tc>
          <w:tcPr>
            <w:tcW w:w="6706" w:type="dxa"/>
          </w:tcPr>
          <w:p w14:paraId="460918F2" w14:textId="77777777" w:rsidR="00F273E4" w:rsidRPr="006440DB" w:rsidRDefault="00F273E4" w:rsidP="00C31DBD">
            <w:pPr>
              <w:spacing w:line="276" w:lineRule="auto"/>
              <w:rPr>
                <w:rFonts w:ascii="Helvetica" w:hAnsi="Helvetica"/>
              </w:rPr>
            </w:pPr>
            <w:r w:rsidRPr="006440DB">
              <w:rPr>
                <w:rFonts w:ascii="Helvetica" w:hAnsi="Helvetica"/>
              </w:rPr>
              <w:t xml:space="preserve">Spring Break </w:t>
            </w:r>
          </w:p>
        </w:tc>
      </w:tr>
      <w:tr w:rsidR="00F273E4" w:rsidRPr="006440DB" w14:paraId="11EA87D2" w14:textId="77777777" w:rsidTr="00C31DBD">
        <w:trPr>
          <w:cantSplit/>
          <w:trHeight w:val="288"/>
        </w:trPr>
        <w:tc>
          <w:tcPr>
            <w:tcW w:w="2525" w:type="dxa"/>
          </w:tcPr>
          <w:p w14:paraId="5FEC38A6" w14:textId="77777777" w:rsidR="00F273E4" w:rsidRPr="006440DB" w:rsidRDefault="00F273E4" w:rsidP="00C31DBD">
            <w:pPr>
              <w:spacing w:line="276" w:lineRule="auto"/>
              <w:rPr>
                <w:rFonts w:ascii="Helvetica" w:hAnsi="Helvetica"/>
              </w:rPr>
            </w:pPr>
            <w:r w:rsidRPr="006440DB">
              <w:rPr>
                <w:rFonts w:ascii="Helvetica" w:hAnsi="Helvetica"/>
              </w:rPr>
              <w:t>Wk. 09: M. Mar 31</w:t>
            </w:r>
            <w:r w:rsidRPr="006440DB">
              <w:rPr>
                <w:rFonts w:ascii="Helvetica" w:hAnsi="Helvetica"/>
              </w:rPr>
              <w:tab/>
            </w:r>
          </w:p>
        </w:tc>
        <w:tc>
          <w:tcPr>
            <w:tcW w:w="6706" w:type="dxa"/>
          </w:tcPr>
          <w:p w14:paraId="04462448" w14:textId="77777777" w:rsidR="00F273E4" w:rsidRPr="006440DB" w:rsidRDefault="00F273E4" w:rsidP="00C31DBD">
            <w:pPr>
              <w:spacing w:line="276" w:lineRule="auto"/>
              <w:rPr>
                <w:rFonts w:ascii="Helvetica" w:hAnsi="Helvetica"/>
              </w:rPr>
            </w:pPr>
            <w:r w:rsidRPr="006440DB">
              <w:rPr>
                <w:rFonts w:ascii="Helvetica" w:hAnsi="Helvetica"/>
              </w:rPr>
              <w:t>Tectonic 3a: Presentations (REMOTE)</w:t>
            </w:r>
          </w:p>
        </w:tc>
      </w:tr>
      <w:tr w:rsidR="00F273E4" w:rsidRPr="006440DB" w14:paraId="62019933" w14:textId="77777777" w:rsidTr="00C31DBD">
        <w:trPr>
          <w:cantSplit/>
          <w:trHeight w:val="288"/>
        </w:trPr>
        <w:tc>
          <w:tcPr>
            <w:tcW w:w="2525" w:type="dxa"/>
          </w:tcPr>
          <w:p w14:paraId="6D693676" w14:textId="77777777" w:rsidR="00F273E4" w:rsidRPr="006440DB" w:rsidRDefault="00F273E4" w:rsidP="00C31DBD">
            <w:pPr>
              <w:spacing w:line="276" w:lineRule="auto"/>
              <w:rPr>
                <w:rFonts w:ascii="Helvetica" w:hAnsi="Helvetica"/>
              </w:rPr>
            </w:pPr>
            <w:r w:rsidRPr="006440DB">
              <w:rPr>
                <w:rFonts w:ascii="Helvetica" w:hAnsi="Helvetica"/>
              </w:rPr>
              <w:t>Wk. 10: M. Apr 07</w:t>
            </w:r>
          </w:p>
        </w:tc>
        <w:tc>
          <w:tcPr>
            <w:tcW w:w="6706" w:type="dxa"/>
          </w:tcPr>
          <w:p w14:paraId="785B4F64" w14:textId="77777777" w:rsidR="00F273E4" w:rsidRPr="006440DB" w:rsidRDefault="00F273E4" w:rsidP="00C31DBD">
            <w:pPr>
              <w:spacing w:line="276" w:lineRule="auto"/>
              <w:rPr>
                <w:rFonts w:ascii="Helvetica" w:hAnsi="Helvetica"/>
              </w:rPr>
            </w:pPr>
            <w:r w:rsidRPr="006440DB">
              <w:rPr>
                <w:rFonts w:ascii="Helvetica" w:hAnsi="Helvetica"/>
              </w:rPr>
              <w:t>Tectonic 4: Selection and Discussion (REMOTE)</w:t>
            </w:r>
          </w:p>
        </w:tc>
      </w:tr>
      <w:tr w:rsidR="00F273E4" w:rsidRPr="006440DB" w14:paraId="35E0F6B9" w14:textId="77777777" w:rsidTr="00C31DBD">
        <w:trPr>
          <w:cantSplit/>
          <w:trHeight w:val="288"/>
        </w:trPr>
        <w:tc>
          <w:tcPr>
            <w:tcW w:w="2525" w:type="dxa"/>
          </w:tcPr>
          <w:p w14:paraId="725F2CB0" w14:textId="77777777" w:rsidR="00F273E4" w:rsidRPr="006440DB" w:rsidRDefault="00F273E4" w:rsidP="00C31DBD">
            <w:pPr>
              <w:spacing w:line="276" w:lineRule="auto"/>
              <w:rPr>
                <w:rFonts w:ascii="Helvetica" w:hAnsi="Helvetica"/>
              </w:rPr>
            </w:pPr>
            <w:r w:rsidRPr="006440DB">
              <w:rPr>
                <w:rFonts w:ascii="Helvetica" w:hAnsi="Helvetica"/>
              </w:rPr>
              <w:t>Wk. 11: M. Apr 14</w:t>
            </w:r>
            <w:r w:rsidRPr="006440DB">
              <w:rPr>
                <w:rFonts w:ascii="Helvetica" w:hAnsi="Helvetica"/>
              </w:rPr>
              <w:tab/>
            </w:r>
          </w:p>
        </w:tc>
        <w:tc>
          <w:tcPr>
            <w:tcW w:w="6706" w:type="dxa"/>
          </w:tcPr>
          <w:p w14:paraId="4842631C" w14:textId="77777777" w:rsidR="00F273E4" w:rsidRPr="006440DB" w:rsidRDefault="00F273E4" w:rsidP="00C31DBD">
            <w:pPr>
              <w:spacing w:line="276" w:lineRule="auto"/>
              <w:rPr>
                <w:rFonts w:ascii="Helvetica" w:hAnsi="Helvetica"/>
              </w:rPr>
            </w:pPr>
            <w:r w:rsidRPr="006440DB">
              <w:rPr>
                <w:rFonts w:ascii="Helvetica" w:hAnsi="Helvetica"/>
              </w:rPr>
              <w:t>Tectonic 4a: Presentations</w:t>
            </w:r>
          </w:p>
        </w:tc>
      </w:tr>
      <w:tr w:rsidR="00F273E4" w:rsidRPr="006440DB" w14:paraId="101400A3" w14:textId="77777777" w:rsidTr="00C31DBD">
        <w:trPr>
          <w:cantSplit/>
          <w:trHeight w:val="288"/>
        </w:trPr>
        <w:tc>
          <w:tcPr>
            <w:tcW w:w="2525" w:type="dxa"/>
          </w:tcPr>
          <w:p w14:paraId="1265F0F9" w14:textId="77777777" w:rsidR="00F273E4" w:rsidRDefault="00F273E4" w:rsidP="00C31DBD">
            <w:pPr>
              <w:spacing w:line="276" w:lineRule="auto"/>
              <w:rPr>
                <w:rFonts w:ascii="Helvetica" w:hAnsi="Helvetica"/>
              </w:rPr>
            </w:pPr>
            <w:r w:rsidRPr="006440DB">
              <w:rPr>
                <w:rFonts w:ascii="Helvetica" w:hAnsi="Helvetica"/>
              </w:rPr>
              <w:t>Wk. 12: M. Apr 21</w:t>
            </w:r>
            <w:r w:rsidRPr="006440DB">
              <w:rPr>
                <w:rFonts w:ascii="Helvetica" w:hAnsi="Helvetica"/>
              </w:rPr>
              <w:tab/>
            </w:r>
          </w:p>
          <w:p w14:paraId="6BDA4B28" w14:textId="77777777" w:rsidR="00F273E4" w:rsidRPr="006440DB" w:rsidRDefault="00F273E4" w:rsidP="00C31DBD">
            <w:pPr>
              <w:spacing w:line="276" w:lineRule="auto"/>
              <w:rPr>
                <w:rFonts w:ascii="Helvetica" w:hAnsi="Helvetica"/>
              </w:rPr>
            </w:pPr>
            <w:r w:rsidRPr="006440DB">
              <w:rPr>
                <w:rFonts w:ascii="Helvetica" w:hAnsi="Helvetica"/>
                <w:i/>
                <w:iCs/>
              </w:rPr>
              <w:t>(</w:t>
            </w:r>
            <w:r>
              <w:rPr>
                <w:rFonts w:ascii="Helvetica" w:hAnsi="Helvetica"/>
                <w:i/>
                <w:iCs/>
              </w:rPr>
              <w:t>Drop final Apr 22</w:t>
            </w:r>
            <w:r w:rsidRPr="006440DB">
              <w:rPr>
                <w:rFonts w:ascii="Helvetica" w:hAnsi="Helvetica"/>
                <w:i/>
                <w:iCs/>
              </w:rPr>
              <w:t>)</w:t>
            </w:r>
          </w:p>
        </w:tc>
        <w:tc>
          <w:tcPr>
            <w:tcW w:w="6706" w:type="dxa"/>
          </w:tcPr>
          <w:p w14:paraId="30824168" w14:textId="77777777" w:rsidR="00F273E4" w:rsidRPr="006440DB" w:rsidRDefault="00F273E4" w:rsidP="00C31DBD">
            <w:pPr>
              <w:spacing w:line="276" w:lineRule="auto"/>
              <w:rPr>
                <w:rFonts w:ascii="Helvetica" w:hAnsi="Helvetica"/>
              </w:rPr>
            </w:pPr>
            <w:r w:rsidRPr="006440DB">
              <w:rPr>
                <w:rFonts w:ascii="Helvetica" w:hAnsi="Helvetica"/>
              </w:rPr>
              <w:t>Holiday</w:t>
            </w:r>
          </w:p>
        </w:tc>
      </w:tr>
      <w:tr w:rsidR="00F273E4" w:rsidRPr="006440DB" w14:paraId="1BC89244" w14:textId="77777777" w:rsidTr="00C31DBD">
        <w:trPr>
          <w:cantSplit/>
          <w:trHeight w:val="288"/>
        </w:trPr>
        <w:tc>
          <w:tcPr>
            <w:tcW w:w="2525" w:type="dxa"/>
          </w:tcPr>
          <w:p w14:paraId="6A691620" w14:textId="77777777" w:rsidR="00F273E4" w:rsidRPr="006440DB" w:rsidRDefault="00F273E4" w:rsidP="00C31DBD">
            <w:pPr>
              <w:spacing w:line="276" w:lineRule="auto"/>
              <w:rPr>
                <w:rFonts w:ascii="Helvetica" w:hAnsi="Helvetica"/>
              </w:rPr>
            </w:pPr>
            <w:r w:rsidRPr="006440DB">
              <w:rPr>
                <w:rFonts w:ascii="Helvetica" w:hAnsi="Helvetica"/>
              </w:rPr>
              <w:t>Wk. 13: M. Apr 28</w:t>
            </w:r>
          </w:p>
        </w:tc>
        <w:tc>
          <w:tcPr>
            <w:tcW w:w="6706" w:type="dxa"/>
          </w:tcPr>
          <w:p w14:paraId="5C82AA35" w14:textId="77777777" w:rsidR="00F273E4" w:rsidRPr="006440DB" w:rsidRDefault="00F273E4" w:rsidP="00C31DBD">
            <w:pPr>
              <w:spacing w:line="276" w:lineRule="auto"/>
              <w:rPr>
                <w:rFonts w:ascii="Helvetica" w:hAnsi="Helvetica"/>
              </w:rPr>
            </w:pPr>
            <w:r w:rsidRPr="006440DB">
              <w:rPr>
                <w:rFonts w:ascii="Helvetica" w:hAnsi="Helvetica"/>
              </w:rPr>
              <w:t xml:space="preserve">Tectonic 5: Selection and Discussion </w:t>
            </w:r>
          </w:p>
        </w:tc>
      </w:tr>
      <w:tr w:rsidR="00F273E4" w:rsidRPr="006440DB" w14:paraId="5DAC5B0F" w14:textId="77777777" w:rsidTr="00C31DBD">
        <w:trPr>
          <w:cantSplit/>
          <w:trHeight w:val="288"/>
        </w:trPr>
        <w:tc>
          <w:tcPr>
            <w:tcW w:w="2525" w:type="dxa"/>
          </w:tcPr>
          <w:p w14:paraId="789FFA77" w14:textId="77777777" w:rsidR="00F273E4" w:rsidRPr="0097613D" w:rsidRDefault="00F273E4" w:rsidP="00C31DBD">
            <w:pPr>
              <w:spacing w:line="276" w:lineRule="auto"/>
              <w:rPr>
                <w:rFonts w:ascii="Helvetica" w:hAnsi="Helvetica"/>
                <w:color w:val="000000" w:themeColor="text1"/>
              </w:rPr>
            </w:pPr>
            <w:r w:rsidRPr="0097613D">
              <w:rPr>
                <w:rFonts w:ascii="Helvetica" w:hAnsi="Helvetica"/>
                <w:color w:val="000000" w:themeColor="text1"/>
              </w:rPr>
              <w:t>Wk. 14: M. May 05</w:t>
            </w:r>
            <w:r w:rsidRPr="0097613D">
              <w:rPr>
                <w:rFonts w:ascii="Helvetica" w:hAnsi="Helvetica"/>
                <w:color w:val="000000" w:themeColor="text1"/>
              </w:rPr>
              <w:tab/>
              <w:t xml:space="preserve"> </w:t>
            </w:r>
          </w:p>
        </w:tc>
        <w:tc>
          <w:tcPr>
            <w:tcW w:w="6706" w:type="dxa"/>
          </w:tcPr>
          <w:p w14:paraId="2C58972D" w14:textId="77777777" w:rsidR="00F273E4" w:rsidRPr="0097613D" w:rsidRDefault="00F273E4" w:rsidP="00C31DBD">
            <w:pPr>
              <w:spacing w:line="276" w:lineRule="auto"/>
              <w:rPr>
                <w:rFonts w:ascii="Helvetica" w:hAnsi="Helvetica"/>
                <w:color w:val="000000" w:themeColor="text1"/>
              </w:rPr>
            </w:pPr>
            <w:r w:rsidRPr="0097613D">
              <w:rPr>
                <w:rFonts w:ascii="Helvetica" w:hAnsi="Helvetica"/>
                <w:color w:val="000000" w:themeColor="text1"/>
              </w:rPr>
              <w:t>Tectonic 5: Final Presentations</w:t>
            </w:r>
          </w:p>
        </w:tc>
      </w:tr>
      <w:tr w:rsidR="00F273E4" w:rsidRPr="006440DB" w14:paraId="2427C412" w14:textId="77777777" w:rsidTr="00C31DBD">
        <w:trPr>
          <w:cantSplit/>
          <w:trHeight w:val="288"/>
        </w:trPr>
        <w:tc>
          <w:tcPr>
            <w:tcW w:w="2525" w:type="dxa"/>
          </w:tcPr>
          <w:p w14:paraId="382E33C1" w14:textId="77777777" w:rsidR="00F273E4" w:rsidRDefault="00F273E4" w:rsidP="00C31DBD">
            <w:pPr>
              <w:spacing w:line="276" w:lineRule="auto"/>
              <w:rPr>
                <w:rFonts w:ascii="Helvetica" w:hAnsi="Helvetica"/>
              </w:rPr>
            </w:pPr>
            <w:r w:rsidRPr="006440DB">
              <w:rPr>
                <w:rFonts w:ascii="Helvetica" w:hAnsi="Helvetica"/>
              </w:rPr>
              <w:t>Wk. 15: M. May 12</w:t>
            </w:r>
          </w:p>
          <w:p w14:paraId="5F843CC4" w14:textId="77777777" w:rsidR="00F273E4" w:rsidRPr="006440DB" w:rsidRDefault="00F273E4" w:rsidP="00C31DBD">
            <w:pPr>
              <w:spacing w:line="276" w:lineRule="auto"/>
              <w:rPr>
                <w:rFonts w:ascii="Helvetica" w:hAnsi="Helvetica"/>
              </w:rPr>
            </w:pPr>
            <w:r w:rsidRPr="00330C76">
              <w:rPr>
                <w:rFonts w:ascii="Helvetica" w:hAnsi="Helvetica"/>
                <w:i/>
                <w:iCs/>
              </w:rPr>
              <w:t>(Last class</w:t>
            </w:r>
            <w:r>
              <w:rPr>
                <w:rFonts w:ascii="Helvetica" w:hAnsi="Helvetica"/>
              </w:rPr>
              <w:t>)</w:t>
            </w:r>
          </w:p>
        </w:tc>
        <w:tc>
          <w:tcPr>
            <w:tcW w:w="6706" w:type="dxa"/>
          </w:tcPr>
          <w:p w14:paraId="6F1C1A3F" w14:textId="77777777" w:rsidR="00F273E4" w:rsidRPr="000150FA" w:rsidRDefault="00F273E4" w:rsidP="00C31DBD">
            <w:pPr>
              <w:spacing w:line="276" w:lineRule="auto"/>
              <w:rPr>
                <w:rFonts w:ascii="Helvetica" w:hAnsi="Helvetica"/>
                <w:color w:val="FF0000"/>
              </w:rPr>
            </w:pPr>
            <w:r w:rsidRPr="000150FA">
              <w:rPr>
                <w:rFonts w:ascii="Helvetica" w:hAnsi="Helvetica"/>
                <w:color w:val="000000" w:themeColor="text1"/>
              </w:rPr>
              <w:t>Wrap up</w:t>
            </w:r>
            <w:r>
              <w:rPr>
                <w:rFonts w:ascii="Helvetica" w:hAnsi="Helvetica"/>
                <w:color w:val="000000" w:themeColor="text1"/>
              </w:rPr>
              <w:t>.</w:t>
            </w:r>
          </w:p>
        </w:tc>
      </w:tr>
    </w:tbl>
    <w:p w14:paraId="2499B0A5" w14:textId="77777777" w:rsidR="00F273E4" w:rsidRPr="006440DB" w:rsidRDefault="00F273E4" w:rsidP="00F273E4">
      <w:pPr>
        <w:spacing w:line="276" w:lineRule="auto"/>
        <w:rPr>
          <w:rFonts w:ascii="Helvetica" w:hAnsi="Helvetica" w:cs="Calibri"/>
        </w:rPr>
      </w:pPr>
    </w:p>
    <w:p w14:paraId="5494DD2C" w14:textId="35565C82" w:rsidR="000C48AB" w:rsidRPr="006440DB" w:rsidRDefault="00815D94" w:rsidP="006440DB">
      <w:pPr>
        <w:spacing w:line="276" w:lineRule="auto"/>
        <w:rPr>
          <w:rFonts w:ascii="Helvetica" w:hAnsi="Helvetica" w:cstheme="minorHAnsi"/>
        </w:rPr>
      </w:pPr>
      <w:r w:rsidRPr="006440DB">
        <w:rPr>
          <w:rFonts w:ascii="Helvetica" w:hAnsi="Helvetica" w:cstheme="minorHAnsi"/>
        </w:rPr>
        <w:t>CLASS FORMAT</w:t>
      </w:r>
      <w:r w:rsidR="00F47E5D">
        <w:rPr>
          <w:rFonts w:ascii="Helvetica" w:hAnsi="Helvetica" w:cstheme="minorHAnsi"/>
        </w:rPr>
        <w:t>/ASSIGNMENTS</w:t>
      </w:r>
      <w:r w:rsidRPr="006440DB">
        <w:rPr>
          <w:rFonts w:ascii="Helvetica" w:hAnsi="Helvetica" w:cstheme="minorHAnsi"/>
        </w:rPr>
        <w:t xml:space="preserve"> </w:t>
      </w:r>
    </w:p>
    <w:p w14:paraId="0374923D" w14:textId="3B16A70D" w:rsidR="00601CF8" w:rsidRPr="006440DB" w:rsidRDefault="00601CF8" w:rsidP="00674EBF">
      <w:pPr>
        <w:pStyle w:val="ListParagraph"/>
        <w:numPr>
          <w:ilvl w:val="0"/>
          <w:numId w:val="32"/>
        </w:numPr>
        <w:spacing w:line="276" w:lineRule="auto"/>
        <w:rPr>
          <w:rFonts w:ascii="Helvetica" w:hAnsi="Helvetica" w:cstheme="minorHAnsi"/>
        </w:rPr>
      </w:pPr>
      <w:r w:rsidRPr="006440DB">
        <w:rPr>
          <w:rFonts w:ascii="Helvetica" w:eastAsia="Times New Roman" w:hAnsi="Helvetica" w:cs="Times New Roman"/>
          <w:color w:val="000000"/>
          <w:kern w:val="0"/>
          <w:bdr w:val="none" w:sz="0" w:space="0" w:color="auto" w:frame="1"/>
          <w:shd w:val="clear" w:color="auto" w:fill="FFFFFF"/>
          <w14:ligatures w14:val="none"/>
        </w:rPr>
        <w:t>Students select a building threshold from a project t</w:t>
      </w:r>
      <w:r w:rsidR="00151F88" w:rsidRPr="006440DB">
        <w:rPr>
          <w:rFonts w:ascii="Helvetica" w:eastAsia="Times New Roman" w:hAnsi="Helvetica" w:cs="Times New Roman"/>
          <w:color w:val="000000"/>
          <w:kern w:val="0"/>
          <w:bdr w:val="none" w:sz="0" w:space="0" w:color="auto" w:frame="1"/>
          <w:shd w:val="clear" w:color="auto" w:fill="FFFFFF"/>
          <w14:ligatures w14:val="none"/>
        </w:rPr>
        <w:t>hat t</w:t>
      </w:r>
      <w:r w:rsidRPr="006440DB">
        <w:rPr>
          <w:rFonts w:ascii="Helvetica" w:eastAsia="Times New Roman" w:hAnsi="Helvetica" w:cs="Times New Roman"/>
          <w:color w:val="000000"/>
          <w:kern w:val="0"/>
          <w:bdr w:val="none" w:sz="0" w:space="0" w:color="auto" w:frame="1"/>
          <w:shd w:val="clear" w:color="auto" w:fill="FFFFFF"/>
          <w14:ligatures w14:val="none"/>
        </w:rPr>
        <w:t>hey previously designed</w:t>
      </w:r>
      <w:r w:rsidR="00151F88" w:rsidRPr="006440DB">
        <w:rPr>
          <w:rFonts w:ascii="Helvetica" w:eastAsia="Times New Roman" w:hAnsi="Helvetica" w:cs="Times New Roman"/>
          <w:color w:val="000000"/>
          <w:kern w:val="0"/>
          <w:bdr w:val="none" w:sz="0" w:space="0" w:color="auto" w:frame="1"/>
          <w:shd w:val="clear" w:color="auto" w:fill="FFFFFF"/>
          <w14:ligatures w14:val="none"/>
        </w:rPr>
        <w:t>.</w:t>
      </w:r>
      <w:r w:rsidRPr="006440DB">
        <w:rPr>
          <w:rFonts w:ascii="Helvetica" w:eastAsia="Times New Roman" w:hAnsi="Helvetica" w:cs="Times New Roman"/>
          <w:color w:val="000000"/>
          <w:kern w:val="0"/>
          <w:bdr w:val="none" w:sz="0" w:space="0" w:color="auto" w:frame="1"/>
          <w:shd w:val="clear" w:color="auto" w:fill="FFFFFF"/>
          <w14:ligatures w14:val="none"/>
        </w:rPr>
        <w:t xml:space="preserve"> </w:t>
      </w:r>
    </w:p>
    <w:p w14:paraId="672ED31A" w14:textId="77777777" w:rsidR="00601CF8" w:rsidRPr="006440DB" w:rsidRDefault="00601CF8" w:rsidP="00674EBF">
      <w:pPr>
        <w:pStyle w:val="ListParagraph"/>
        <w:numPr>
          <w:ilvl w:val="0"/>
          <w:numId w:val="32"/>
        </w:numPr>
        <w:spacing w:line="276" w:lineRule="auto"/>
        <w:rPr>
          <w:rFonts w:ascii="Helvetica" w:hAnsi="Helvetica" w:cstheme="minorHAnsi"/>
        </w:rPr>
      </w:pPr>
      <w:r w:rsidRPr="006440DB">
        <w:rPr>
          <w:rFonts w:ascii="Helvetica" w:eastAsia="Times New Roman" w:hAnsi="Helvetica" w:cs="Times New Roman"/>
          <w:color w:val="000000"/>
          <w:kern w:val="0"/>
          <w:bdr w:val="none" w:sz="0" w:space="0" w:color="auto" w:frame="1"/>
          <w:shd w:val="clear" w:color="auto" w:fill="FFFFFF"/>
          <w14:ligatures w14:val="none"/>
        </w:rPr>
        <w:t>This threshold will be the foundation for a series of new threshold variations.</w:t>
      </w:r>
    </w:p>
    <w:p w14:paraId="4E00765B" w14:textId="77777777" w:rsidR="000C48AB" w:rsidRPr="006440DB" w:rsidRDefault="000C48AB" w:rsidP="00674EBF">
      <w:pPr>
        <w:pStyle w:val="ListParagraph"/>
        <w:numPr>
          <w:ilvl w:val="0"/>
          <w:numId w:val="32"/>
        </w:numPr>
        <w:spacing w:line="276" w:lineRule="auto"/>
        <w:rPr>
          <w:rFonts w:ascii="Helvetica" w:hAnsi="Helvetica" w:cstheme="minorHAnsi"/>
        </w:rPr>
      </w:pPr>
      <w:r w:rsidRPr="006440DB">
        <w:rPr>
          <w:rFonts w:ascii="Helvetica" w:hAnsi="Helvetica" w:cstheme="minorHAnsi"/>
        </w:rPr>
        <w:lastRenderedPageBreak/>
        <w:t xml:space="preserve">The series of threshold variations will be explored and represented in five threshold detail assignments. </w:t>
      </w:r>
    </w:p>
    <w:p w14:paraId="3CC08D7A" w14:textId="2AD52530" w:rsidR="00815D94" w:rsidRPr="006440DB" w:rsidRDefault="00601CF8" w:rsidP="00674EBF">
      <w:pPr>
        <w:pStyle w:val="ListParagraph"/>
        <w:numPr>
          <w:ilvl w:val="0"/>
          <w:numId w:val="32"/>
        </w:numPr>
        <w:spacing w:line="276" w:lineRule="auto"/>
        <w:rPr>
          <w:rFonts w:ascii="Helvetica" w:hAnsi="Helvetica" w:cstheme="minorHAnsi"/>
        </w:rPr>
      </w:pPr>
      <w:r w:rsidRPr="006440DB">
        <w:rPr>
          <w:rFonts w:ascii="Helvetica" w:hAnsi="Helvetica" w:cstheme="minorHAnsi"/>
        </w:rPr>
        <w:t>Each of t</w:t>
      </w:r>
      <w:r w:rsidR="00815D94" w:rsidRPr="006440DB">
        <w:rPr>
          <w:rFonts w:ascii="Helvetica" w:hAnsi="Helvetica" w:cstheme="minorHAnsi"/>
        </w:rPr>
        <w:t xml:space="preserve">he first four assignments are split between two classes. In the first class a </w:t>
      </w:r>
      <w:r w:rsidRPr="006440DB">
        <w:rPr>
          <w:rFonts w:ascii="Helvetica" w:hAnsi="Helvetica" w:cstheme="minorHAnsi"/>
        </w:rPr>
        <w:t xml:space="preserve">precedent and </w:t>
      </w:r>
      <w:r w:rsidR="00815D94" w:rsidRPr="006440DB">
        <w:rPr>
          <w:rFonts w:ascii="Helvetica" w:hAnsi="Helvetica" w:cstheme="minorHAnsi"/>
        </w:rPr>
        <w:t xml:space="preserve">tectonic is selected, and in the second class, </w:t>
      </w:r>
      <w:r w:rsidRPr="006440DB">
        <w:rPr>
          <w:rFonts w:ascii="Helvetica" w:hAnsi="Helvetica" w:cstheme="minorHAnsi"/>
        </w:rPr>
        <w:t>the revised threshold detail assignment</w:t>
      </w:r>
      <w:r w:rsidR="00815D94" w:rsidRPr="006440DB">
        <w:rPr>
          <w:rFonts w:ascii="Helvetica" w:hAnsi="Helvetica" w:cstheme="minorHAnsi"/>
        </w:rPr>
        <w:t xml:space="preserve"> is presented. </w:t>
      </w:r>
    </w:p>
    <w:p w14:paraId="1446B1E8" w14:textId="651E8D9A" w:rsidR="000C48AB" w:rsidRPr="006440DB" w:rsidRDefault="000C48AB" w:rsidP="00674EBF">
      <w:pPr>
        <w:pStyle w:val="ListParagraph"/>
        <w:numPr>
          <w:ilvl w:val="0"/>
          <w:numId w:val="32"/>
        </w:numPr>
        <w:spacing w:line="276" w:lineRule="auto"/>
        <w:rPr>
          <w:rFonts w:ascii="Helvetica" w:hAnsi="Helvetica" w:cstheme="minorHAnsi"/>
        </w:rPr>
      </w:pPr>
      <w:r w:rsidRPr="006440DB">
        <w:rPr>
          <w:rFonts w:ascii="Helvetica" w:hAnsi="Helvetica" w:cstheme="minorHAnsi"/>
        </w:rPr>
        <w:t xml:space="preserve">The deliverable for each of the first four assignments is a plan oblique and a section oblique that details </w:t>
      </w:r>
      <w:r w:rsidR="002608BE" w:rsidRPr="006440DB">
        <w:rPr>
          <w:rFonts w:ascii="Helvetica" w:hAnsi="Helvetica" w:cstheme="minorHAnsi"/>
        </w:rPr>
        <w:t>that details</w:t>
      </w:r>
      <w:r w:rsidR="002608BE">
        <w:rPr>
          <w:rFonts w:ascii="Helvetica" w:hAnsi="Helvetica" w:cstheme="minorHAnsi"/>
        </w:rPr>
        <w:t xml:space="preserve"> the threshold</w:t>
      </w:r>
      <w:r w:rsidR="002608BE" w:rsidRPr="006440DB">
        <w:rPr>
          <w:rFonts w:ascii="Helvetica" w:hAnsi="Helvetica" w:cstheme="minorHAnsi"/>
        </w:rPr>
        <w:t xml:space="preserve"> </w:t>
      </w:r>
      <w:r w:rsidRPr="006440DB">
        <w:rPr>
          <w:rFonts w:ascii="Helvetica" w:hAnsi="Helvetica" w:cstheme="minorHAnsi"/>
        </w:rPr>
        <w:t>and represents the interior and exterior facades.</w:t>
      </w:r>
    </w:p>
    <w:p w14:paraId="420043EF" w14:textId="40FEDD32" w:rsidR="00815D94" w:rsidRPr="006440DB" w:rsidRDefault="00815D94" w:rsidP="00674EBF">
      <w:pPr>
        <w:pStyle w:val="ListParagraph"/>
        <w:numPr>
          <w:ilvl w:val="0"/>
          <w:numId w:val="32"/>
        </w:numPr>
        <w:spacing w:line="276" w:lineRule="auto"/>
        <w:rPr>
          <w:rFonts w:ascii="Helvetica" w:hAnsi="Helvetica" w:cstheme="minorHAnsi"/>
        </w:rPr>
      </w:pPr>
      <w:r w:rsidRPr="006440DB">
        <w:rPr>
          <w:rFonts w:ascii="Helvetica" w:hAnsi="Helvetica" w:cstheme="minorHAnsi"/>
        </w:rPr>
        <w:t xml:space="preserve">The fifth and final assignment </w:t>
      </w:r>
      <w:r w:rsidR="00601CF8" w:rsidRPr="006440DB">
        <w:rPr>
          <w:rFonts w:ascii="Helvetica" w:hAnsi="Helvetica" w:cstheme="minorHAnsi"/>
        </w:rPr>
        <w:t>also</w:t>
      </w:r>
      <w:r w:rsidRPr="006440DB">
        <w:rPr>
          <w:rFonts w:ascii="Helvetica" w:hAnsi="Helvetica" w:cstheme="minorHAnsi"/>
        </w:rPr>
        <w:t xml:space="preserve"> includes a physical model</w:t>
      </w:r>
      <w:r w:rsidR="00601CF8" w:rsidRPr="006440DB">
        <w:rPr>
          <w:rFonts w:ascii="Helvetica" w:hAnsi="Helvetica" w:cstheme="minorHAnsi"/>
        </w:rPr>
        <w:t xml:space="preserve"> </w:t>
      </w:r>
      <w:r w:rsidR="00151F88" w:rsidRPr="006440DB">
        <w:rPr>
          <w:rFonts w:ascii="Helvetica" w:hAnsi="Helvetica" w:cstheme="minorHAnsi"/>
        </w:rPr>
        <w:t>as the final project</w:t>
      </w:r>
      <w:r w:rsidRPr="006440DB">
        <w:rPr>
          <w:rFonts w:ascii="Helvetica" w:hAnsi="Helvetica" w:cstheme="minorHAnsi"/>
        </w:rPr>
        <w:t xml:space="preserve">. </w:t>
      </w:r>
    </w:p>
    <w:p w14:paraId="1F3B04AA" w14:textId="77777777" w:rsidR="00815D94" w:rsidRPr="006440DB" w:rsidRDefault="00815D94" w:rsidP="006440DB">
      <w:pPr>
        <w:spacing w:line="276" w:lineRule="auto"/>
        <w:rPr>
          <w:rFonts w:ascii="Helvetica" w:hAnsi="Helvetica" w:cstheme="minorHAnsi"/>
        </w:rPr>
      </w:pPr>
    </w:p>
    <w:p w14:paraId="362EA342" w14:textId="77777777" w:rsidR="00815D94" w:rsidRPr="006440DB" w:rsidRDefault="00815D94" w:rsidP="006440DB">
      <w:pPr>
        <w:spacing w:line="276" w:lineRule="auto"/>
        <w:rPr>
          <w:rFonts w:ascii="Helvetica" w:hAnsi="Helvetica" w:cstheme="minorHAnsi"/>
        </w:rPr>
      </w:pPr>
      <w:r w:rsidRPr="006440DB">
        <w:rPr>
          <w:rFonts w:ascii="Helvetica" w:hAnsi="Helvetica" w:cstheme="minorHAnsi"/>
        </w:rPr>
        <w:t>LEARNING OBJECTIVES</w:t>
      </w:r>
    </w:p>
    <w:p w14:paraId="79EB5C26"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 xml:space="preserve">Study and interpret the design and details of 4 architectural precedents </w:t>
      </w:r>
    </w:p>
    <w:p w14:paraId="190B90EB"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Apply an understanding of each of four architectural precedents to another building threshold.</w:t>
      </w:r>
    </w:p>
    <w:p w14:paraId="525A03EC"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Analyze the structure, composition, logic and materiality of four architectural precedents.</w:t>
      </w:r>
    </w:p>
    <w:p w14:paraId="62554D13"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Study, document, and interpret the logic and rules of the precedent.</w:t>
      </w:r>
    </w:p>
    <w:p w14:paraId="25EBBB96"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 xml:space="preserve">Evaluate your original design through the analyses of the concepts and principles of the four architectural precedents. </w:t>
      </w:r>
    </w:p>
    <w:p w14:paraId="5F883FCF"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 xml:space="preserve">Interpret your analyses to design a fifth new threshold. </w:t>
      </w:r>
    </w:p>
    <w:p w14:paraId="4E15D16F" w14:textId="77777777" w:rsidR="00637E2D" w:rsidRPr="006440DB" w:rsidRDefault="00637E2D" w:rsidP="00674EBF">
      <w:pPr>
        <w:pStyle w:val="ListParagraph"/>
        <w:numPr>
          <w:ilvl w:val="0"/>
          <w:numId w:val="31"/>
        </w:numPr>
        <w:spacing w:line="276" w:lineRule="auto"/>
        <w:rPr>
          <w:rFonts w:ascii="Helvetica" w:hAnsi="Helvetica"/>
        </w:rPr>
      </w:pPr>
      <w:r w:rsidRPr="006440DB">
        <w:rPr>
          <w:rFonts w:ascii="Helvetica" w:hAnsi="Helvetica"/>
        </w:rPr>
        <w:t xml:space="preserve">Create a new threshold prototype for the original building design that synthesizes and applies knowledge gained from the precedent analyses and rule-based studies. </w:t>
      </w:r>
    </w:p>
    <w:p w14:paraId="3A805807" w14:textId="77777777" w:rsidR="00815D94" w:rsidRPr="006440DB" w:rsidRDefault="00815D94" w:rsidP="006440DB">
      <w:pPr>
        <w:spacing w:line="276" w:lineRule="auto"/>
        <w:rPr>
          <w:rFonts w:ascii="Helvetica" w:hAnsi="Helvetica" w:cstheme="minorHAnsi"/>
        </w:rPr>
      </w:pPr>
    </w:p>
    <w:p w14:paraId="68BDCB46" w14:textId="59B9B1D9" w:rsidR="00815D94" w:rsidRPr="006440DB" w:rsidRDefault="00F47E5D" w:rsidP="006440DB">
      <w:pPr>
        <w:spacing w:line="276" w:lineRule="auto"/>
        <w:rPr>
          <w:rFonts w:ascii="Helvetica" w:hAnsi="Helvetica" w:cstheme="minorHAnsi"/>
        </w:rPr>
      </w:pPr>
      <w:r>
        <w:rPr>
          <w:rFonts w:ascii="Helvetica" w:hAnsi="Helvetica" w:cstheme="minorHAnsi"/>
        </w:rPr>
        <w:t xml:space="preserve">PARTICIPATION </w:t>
      </w:r>
      <w:r w:rsidR="00815D94" w:rsidRPr="006440DB">
        <w:rPr>
          <w:rFonts w:ascii="Helvetica" w:hAnsi="Helvetica" w:cstheme="minorHAnsi"/>
        </w:rPr>
        <w:t>REQUIREMENTS</w:t>
      </w:r>
    </w:p>
    <w:p w14:paraId="542C2840" w14:textId="77777777" w:rsidR="00815D94" w:rsidRPr="006440DB" w:rsidRDefault="00815D94" w:rsidP="00674EBF">
      <w:pPr>
        <w:pStyle w:val="ListParagraph"/>
        <w:numPr>
          <w:ilvl w:val="0"/>
          <w:numId w:val="30"/>
        </w:numPr>
        <w:spacing w:line="276" w:lineRule="auto"/>
        <w:rPr>
          <w:rFonts w:ascii="Helvetica" w:hAnsi="Helvetica" w:cstheme="minorHAnsi"/>
        </w:rPr>
      </w:pPr>
      <w:r w:rsidRPr="006440DB">
        <w:rPr>
          <w:rFonts w:ascii="Helvetica" w:hAnsi="Helvetica" w:cstheme="minorHAnsi"/>
        </w:rPr>
        <w:t>Attend weekly sessions.</w:t>
      </w:r>
    </w:p>
    <w:p w14:paraId="51613FCF" w14:textId="520C317B" w:rsidR="00815D94" w:rsidRPr="006440DB" w:rsidRDefault="00815D94" w:rsidP="00674EBF">
      <w:pPr>
        <w:pStyle w:val="ListParagraph"/>
        <w:numPr>
          <w:ilvl w:val="0"/>
          <w:numId w:val="30"/>
        </w:numPr>
        <w:spacing w:line="276" w:lineRule="auto"/>
        <w:rPr>
          <w:rFonts w:ascii="Helvetica" w:hAnsi="Helvetica" w:cstheme="minorHAnsi"/>
        </w:rPr>
      </w:pPr>
      <w:r w:rsidRPr="006440DB">
        <w:rPr>
          <w:rFonts w:ascii="Helvetica" w:hAnsi="Helvetica" w:cstheme="minorHAnsi"/>
        </w:rPr>
        <w:t xml:space="preserve">Complete recommended readings and post </w:t>
      </w:r>
      <w:r w:rsidR="00601CF8" w:rsidRPr="006440DB">
        <w:rPr>
          <w:rFonts w:ascii="Helvetica" w:hAnsi="Helvetica" w:cstheme="minorHAnsi"/>
        </w:rPr>
        <w:t>commentary</w:t>
      </w:r>
      <w:r w:rsidRPr="006440DB">
        <w:rPr>
          <w:rFonts w:ascii="Helvetica" w:hAnsi="Helvetica" w:cstheme="minorHAnsi"/>
        </w:rPr>
        <w:t xml:space="preserve"> (</w:t>
      </w:r>
      <w:r w:rsidR="008311EF" w:rsidRPr="006440DB">
        <w:rPr>
          <w:rFonts w:ascii="Helvetica" w:hAnsi="Helvetica" w:cstheme="minorHAnsi"/>
        </w:rPr>
        <w:t>Sunday</w:t>
      </w:r>
      <w:r w:rsidRPr="006440DB">
        <w:rPr>
          <w:rFonts w:ascii="Helvetica" w:hAnsi="Helvetica" w:cstheme="minorHAnsi"/>
        </w:rPr>
        <w:t xml:space="preserve"> before class). </w:t>
      </w:r>
    </w:p>
    <w:p w14:paraId="274D5837" w14:textId="7FDEB2EB" w:rsidR="00601CF8" w:rsidRPr="006440DB" w:rsidRDefault="00601CF8" w:rsidP="00674EBF">
      <w:pPr>
        <w:pStyle w:val="ListParagraph"/>
        <w:numPr>
          <w:ilvl w:val="0"/>
          <w:numId w:val="30"/>
        </w:numPr>
        <w:spacing w:line="276" w:lineRule="auto"/>
        <w:rPr>
          <w:rFonts w:ascii="Helvetica" w:hAnsi="Helvetica" w:cstheme="minorHAnsi"/>
        </w:rPr>
      </w:pPr>
      <w:r w:rsidRPr="006440DB">
        <w:rPr>
          <w:rFonts w:ascii="Helvetica" w:hAnsi="Helvetica" w:cstheme="minorHAnsi"/>
        </w:rPr>
        <w:t>Contribute to the collective discussion in the classroom.</w:t>
      </w:r>
    </w:p>
    <w:p w14:paraId="1AD9C39D" w14:textId="5DD28CDD" w:rsidR="00815D94" w:rsidRPr="006440DB" w:rsidRDefault="00815D94" w:rsidP="00674EBF">
      <w:pPr>
        <w:pStyle w:val="ListParagraph"/>
        <w:numPr>
          <w:ilvl w:val="0"/>
          <w:numId w:val="30"/>
        </w:numPr>
        <w:spacing w:line="276" w:lineRule="auto"/>
        <w:rPr>
          <w:rFonts w:ascii="Helvetica" w:hAnsi="Helvetica" w:cstheme="minorHAnsi"/>
        </w:rPr>
      </w:pPr>
      <w:r w:rsidRPr="006440DB">
        <w:rPr>
          <w:rFonts w:ascii="Helvetica" w:hAnsi="Helvetica" w:cstheme="minorHAnsi"/>
        </w:rPr>
        <w:t xml:space="preserve">Complete all detail assignments in time </w:t>
      </w:r>
      <w:r w:rsidR="00601CF8" w:rsidRPr="006440DB">
        <w:rPr>
          <w:rFonts w:ascii="Helvetica" w:hAnsi="Helvetica" w:cstheme="minorHAnsi"/>
        </w:rPr>
        <w:t>for</w:t>
      </w:r>
      <w:r w:rsidRPr="006440DB">
        <w:rPr>
          <w:rFonts w:ascii="Helvetica" w:hAnsi="Helvetica" w:cstheme="minorHAnsi"/>
        </w:rPr>
        <w:t xml:space="preserve"> class presentations and discussions.</w:t>
      </w:r>
    </w:p>
    <w:p w14:paraId="2F322897" w14:textId="710493DB" w:rsidR="00815D94" w:rsidRPr="006440DB" w:rsidRDefault="00815D94" w:rsidP="00674EBF">
      <w:pPr>
        <w:pStyle w:val="ListParagraph"/>
        <w:numPr>
          <w:ilvl w:val="0"/>
          <w:numId w:val="30"/>
        </w:numPr>
        <w:spacing w:line="276" w:lineRule="auto"/>
        <w:rPr>
          <w:rFonts w:ascii="Helvetica" w:hAnsi="Helvetica" w:cstheme="minorHAnsi"/>
        </w:rPr>
      </w:pPr>
      <w:r w:rsidRPr="006440DB">
        <w:rPr>
          <w:rFonts w:ascii="Helvetica" w:hAnsi="Helvetica" w:cstheme="minorHAnsi"/>
        </w:rPr>
        <w:t xml:space="preserve">Produce a final </w:t>
      </w:r>
      <w:r w:rsidR="00601CF8" w:rsidRPr="006440DB">
        <w:rPr>
          <w:rFonts w:ascii="Helvetica" w:hAnsi="Helvetica" w:cstheme="minorHAnsi"/>
        </w:rPr>
        <w:t xml:space="preserve">analytical threshold and </w:t>
      </w:r>
      <w:r w:rsidRPr="006440DB">
        <w:rPr>
          <w:rFonts w:ascii="Helvetica" w:hAnsi="Helvetica" w:cstheme="minorHAnsi"/>
        </w:rPr>
        <w:t>detailed physical mock-up.</w:t>
      </w:r>
    </w:p>
    <w:p w14:paraId="4A23E526" w14:textId="77777777" w:rsidR="00417290" w:rsidRDefault="00417290" w:rsidP="00417290">
      <w:pPr>
        <w:rPr>
          <w:rFonts w:ascii="Helvetica" w:hAnsi="Helvetica" w:cs="Calibri"/>
        </w:rPr>
      </w:pPr>
      <w:bookmarkStart w:id="0" w:name="_36d3kslt37f" w:colFirst="0" w:colLast="0"/>
      <w:bookmarkEnd w:id="0"/>
    </w:p>
    <w:p w14:paraId="025D0D52" w14:textId="77777777" w:rsidR="00674EBF" w:rsidRPr="00870F81" w:rsidRDefault="00674EBF" w:rsidP="00674EBF">
      <w:pPr>
        <w:rPr>
          <w:rFonts w:ascii="Helvetica" w:hAnsi="Helvetica" w:cs="Calibri"/>
        </w:rPr>
      </w:pPr>
      <w:r w:rsidRPr="00870F81">
        <w:rPr>
          <w:rFonts w:ascii="Helvetica" w:hAnsi="Helvetica" w:cs="Calibri"/>
        </w:rPr>
        <w:t>ATTENDANCE POLICY</w:t>
      </w:r>
    </w:p>
    <w:p w14:paraId="46D4A52E" w14:textId="77777777" w:rsidR="00674EBF" w:rsidRPr="00CB2C2A" w:rsidRDefault="00674EBF" w:rsidP="00674EBF">
      <w:pPr>
        <w:pStyle w:val="ListParagraph"/>
        <w:numPr>
          <w:ilvl w:val="0"/>
          <w:numId w:val="24"/>
        </w:numPr>
        <w:rPr>
          <w:rFonts w:ascii="Helvetica" w:hAnsi="Helvetica" w:cs="Calibri"/>
        </w:rPr>
      </w:pPr>
      <w:r w:rsidRPr="00CB2C2A">
        <w:rPr>
          <w:rFonts w:ascii="Helvetica" w:hAnsi="Helvetica" w:cs="Calibri"/>
        </w:rPr>
        <w:t xml:space="preserve">Attendance for the full duration of each class is mandatory unless prearranged with the instructor. </w:t>
      </w:r>
    </w:p>
    <w:p w14:paraId="66D1BDDD" w14:textId="77777777" w:rsidR="00674EBF" w:rsidRPr="00CB2C2A" w:rsidRDefault="00674EBF" w:rsidP="00674EBF">
      <w:pPr>
        <w:pStyle w:val="ListParagraph"/>
        <w:numPr>
          <w:ilvl w:val="0"/>
          <w:numId w:val="24"/>
        </w:numPr>
        <w:rPr>
          <w:rFonts w:ascii="Helvetica" w:hAnsi="Helvetica" w:cs="Calibri"/>
        </w:rPr>
      </w:pPr>
      <w:r w:rsidRPr="00CB2C2A">
        <w:rPr>
          <w:rFonts w:ascii="Helvetica" w:hAnsi="Helvetica" w:cs="Calibri"/>
        </w:rPr>
        <w:t xml:space="preserve">Three excused absences are allowed for the semester. An excused absence is defined as one that was discussed with and approved by the professor at least </w:t>
      </w:r>
      <w:r w:rsidRPr="00CB2C2A">
        <w:rPr>
          <w:rFonts w:ascii="Helvetica" w:hAnsi="Helvetica" w:cs="Calibri"/>
        </w:rPr>
        <w:lastRenderedPageBreak/>
        <w:t xml:space="preserve">24 hours prior to the date of absence, or a family or medical emergency that is confirmed by your physician or a dean in Student Support Services. </w:t>
      </w:r>
    </w:p>
    <w:p w14:paraId="176DA433" w14:textId="77777777" w:rsidR="00674EBF" w:rsidRPr="00CB2C2A" w:rsidRDefault="00674EBF" w:rsidP="00674EBF">
      <w:pPr>
        <w:pStyle w:val="ListParagraph"/>
        <w:numPr>
          <w:ilvl w:val="0"/>
          <w:numId w:val="24"/>
        </w:numPr>
        <w:rPr>
          <w:rFonts w:ascii="Helvetica" w:hAnsi="Helvetica" w:cs="Calibri"/>
        </w:rPr>
      </w:pPr>
      <w:r w:rsidRPr="00CB2C2A">
        <w:rPr>
          <w:rFonts w:ascii="Helvetica" w:hAnsi="Helvetica" w:cs="Calibri"/>
          <w:color w:val="222222"/>
        </w:rPr>
        <w:t xml:space="preserve">Unexcused absences will reduce the course grade by half a letter grade, at minimum. Late arrival or early departure from class will count as a partial absence. </w:t>
      </w:r>
    </w:p>
    <w:p w14:paraId="30C17909" w14:textId="77777777" w:rsidR="00674EBF" w:rsidRDefault="00674EBF" w:rsidP="00417290">
      <w:pPr>
        <w:spacing w:line="276" w:lineRule="auto"/>
        <w:rPr>
          <w:rFonts w:ascii="Helvetica" w:hAnsi="Helvetica" w:cstheme="minorHAnsi"/>
        </w:rPr>
      </w:pPr>
    </w:p>
    <w:p w14:paraId="5E1AADA8" w14:textId="0597EF3C" w:rsidR="00417290" w:rsidRPr="006440DB" w:rsidRDefault="00417290" w:rsidP="00417290">
      <w:pPr>
        <w:spacing w:line="276" w:lineRule="auto"/>
        <w:rPr>
          <w:rFonts w:ascii="Helvetica" w:hAnsi="Helvetica" w:cstheme="minorHAnsi"/>
        </w:rPr>
      </w:pPr>
      <w:r w:rsidRPr="006440DB">
        <w:rPr>
          <w:rFonts w:ascii="Helvetica" w:hAnsi="Helvetica" w:cstheme="minorHAnsi"/>
        </w:rPr>
        <w:t xml:space="preserve">GRADES </w:t>
      </w:r>
    </w:p>
    <w:p w14:paraId="4084F17B" w14:textId="77777777" w:rsidR="00417290" w:rsidRPr="006440DB" w:rsidRDefault="00417290" w:rsidP="00674EBF">
      <w:pPr>
        <w:pStyle w:val="ListParagraph"/>
        <w:numPr>
          <w:ilvl w:val="0"/>
          <w:numId w:val="29"/>
        </w:numPr>
        <w:spacing w:line="276" w:lineRule="auto"/>
        <w:rPr>
          <w:rFonts w:ascii="Helvetica" w:hAnsi="Helvetica" w:cstheme="minorHAnsi"/>
        </w:rPr>
      </w:pPr>
      <w:r w:rsidRPr="006440DB">
        <w:rPr>
          <w:rFonts w:ascii="Helvetica" w:hAnsi="Helvetica" w:cstheme="minorHAnsi"/>
        </w:rPr>
        <w:t xml:space="preserve">Readings and posting in the class forum (15%) </w:t>
      </w:r>
    </w:p>
    <w:p w14:paraId="4730C14B" w14:textId="77777777" w:rsidR="00417290" w:rsidRPr="006440DB" w:rsidRDefault="00417290" w:rsidP="00674EBF">
      <w:pPr>
        <w:pStyle w:val="ListParagraph"/>
        <w:numPr>
          <w:ilvl w:val="0"/>
          <w:numId w:val="29"/>
        </w:numPr>
        <w:spacing w:line="276" w:lineRule="auto"/>
        <w:rPr>
          <w:rFonts w:ascii="Helvetica" w:hAnsi="Helvetica" w:cstheme="minorHAnsi"/>
        </w:rPr>
      </w:pPr>
      <w:r w:rsidRPr="006440DB">
        <w:rPr>
          <w:rFonts w:ascii="Helvetica" w:hAnsi="Helvetica" w:cstheme="minorHAnsi"/>
        </w:rPr>
        <w:t xml:space="preserve">Contribution to class discussions (15%) </w:t>
      </w:r>
    </w:p>
    <w:p w14:paraId="34742A45" w14:textId="77777777" w:rsidR="00417290" w:rsidRPr="006440DB" w:rsidRDefault="00417290" w:rsidP="00674EBF">
      <w:pPr>
        <w:pStyle w:val="ListParagraph"/>
        <w:numPr>
          <w:ilvl w:val="0"/>
          <w:numId w:val="29"/>
        </w:numPr>
        <w:spacing w:line="276" w:lineRule="auto"/>
        <w:rPr>
          <w:rFonts w:ascii="Helvetica" w:hAnsi="Helvetica" w:cstheme="minorHAnsi"/>
        </w:rPr>
      </w:pPr>
      <w:r w:rsidRPr="006440DB">
        <w:rPr>
          <w:rFonts w:ascii="Helvetica" w:hAnsi="Helvetica" w:cstheme="minorHAnsi"/>
        </w:rPr>
        <w:t xml:space="preserve">Assignments #1-4 (50%) </w:t>
      </w:r>
    </w:p>
    <w:p w14:paraId="6786729B" w14:textId="77777777" w:rsidR="00417290" w:rsidRPr="006440DB" w:rsidRDefault="00417290" w:rsidP="00674EBF">
      <w:pPr>
        <w:pStyle w:val="ListParagraph"/>
        <w:numPr>
          <w:ilvl w:val="0"/>
          <w:numId w:val="29"/>
        </w:numPr>
        <w:spacing w:line="276" w:lineRule="auto"/>
        <w:rPr>
          <w:rFonts w:ascii="Helvetica" w:hAnsi="Helvetica" w:cstheme="minorHAnsi"/>
        </w:rPr>
      </w:pPr>
      <w:r w:rsidRPr="006440DB">
        <w:rPr>
          <w:rFonts w:ascii="Helvetica" w:hAnsi="Helvetica" w:cstheme="minorHAnsi"/>
        </w:rPr>
        <w:t xml:space="preserve">Assignment #5 (20%) </w:t>
      </w:r>
    </w:p>
    <w:p w14:paraId="2BE78079" w14:textId="77777777" w:rsidR="00417290" w:rsidRDefault="00417290" w:rsidP="00417290">
      <w:pPr>
        <w:rPr>
          <w:rFonts w:ascii="Helvetica" w:hAnsi="Helvetica" w:cs="Calibri"/>
        </w:rPr>
      </w:pPr>
    </w:p>
    <w:p w14:paraId="6B386577" w14:textId="77777777" w:rsidR="00417290" w:rsidRPr="00870F81" w:rsidRDefault="00417290" w:rsidP="00417290">
      <w:pPr>
        <w:rPr>
          <w:rFonts w:ascii="Helvetica" w:hAnsi="Helvetica" w:cs="Calibri"/>
        </w:rPr>
      </w:pPr>
      <w:r w:rsidRPr="00870F81">
        <w:rPr>
          <w:rFonts w:ascii="Helvetica" w:hAnsi="Helvetica" w:cs="Calibri"/>
        </w:rPr>
        <w:t>GRADING RUBRIC</w:t>
      </w:r>
    </w:p>
    <w:p w14:paraId="6D997951" w14:textId="77777777" w:rsidR="00417290" w:rsidRPr="006F6F9E" w:rsidRDefault="00417290" w:rsidP="00417290">
      <w:pPr>
        <w:pStyle w:val="ListParagraph"/>
        <w:numPr>
          <w:ilvl w:val="0"/>
          <w:numId w:val="23"/>
        </w:numPr>
        <w:rPr>
          <w:rFonts w:ascii="Helvetica" w:hAnsi="Helvetica" w:cs="Calibri"/>
        </w:rPr>
      </w:pPr>
      <w:r w:rsidRPr="006F6F9E">
        <w:rPr>
          <w:rFonts w:ascii="Helvetica" w:hAnsi="Helvetica" w:cs="Calibri"/>
        </w:rPr>
        <w:t xml:space="preserve">A: Excellent — Project surpasses expectations in terms of inventiveness, appropriateness, verbal and visual ability, conceptual rigor, craft, and personal development. Student pursues concepts and techniques above and beyond what is discussed in class. </w:t>
      </w:r>
    </w:p>
    <w:p w14:paraId="33D018A1" w14:textId="77777777" w:rsidR="00417290" w:rsidRPr="006F6F9E" w:rsidRDefault="00417290" w:rsidP="00417290">
      <w:pPr>
        <w:pStyle w:val="ListParagraph"/>
        <w:numPr>
          <w:ilvl w:val="0"/>
          <w:numId w:val="23"/>
        </w:numPr>
        <w:rPr>
          <w:rFonts w:ascii="Helvetica" w:hAnsi="Helvetica" w:cs="Calibri"/>
        </w:rPr>
      </w:pPr>
      <w:r w:rsidRPr="006F6F9E">
        <w:rPr>
          <w:rFonts w:ascii="Helvetica" w:hAnsi="Helvetica" w:cs="Calibri"/>
        </w:rPr>
        <w:t xml:space="preserve">B: Above Average — Project is thorough, well researched, diligently pursued, and successfully completed. Student pursues ideas and suggestions presented in class and puts in effort to resolve required projects. Project is complete on all levels and demonstrates potential for excellence. </w:t>
      </w:r>
    </w:p>
    <w:p w14:paraId="514DAA3C" w14:textId="77777777" w:rsidR="00417290" w:rsidRPr="006F6F9E" w:rsidRDefault="00417290" w:rsidP="00417290">
      <w:pPr>
        <w:pStyle w:val="ListParagraph"/>
        <w:numPr>
          <w:ilvl w:val="0"/>
          <w:numId w:val="23"/>
        </w:numPr>
        <w:rPr>
          <w:rFonts w:ascii="Helvetica" w:hAnsi="Helvetica" w:cs="Calibri"/>
        </w:rPr>
      </w:pPr>
      <w:r w:rsidRPr="006F6F9E">
        <w:rPr>
          <w:rFonts w:ascii="Helvetica" w:hAnsi="Helvetica" w:cs="Calibri"/>
        </w:rPr>
        <w:t xml:space="preserve">C: Average — Project meets the minimum requirements. Suggestions made in class are not pursued with dedication or rigor. Project is incomplete in one or more areas. </w:t>
      </w:r>
    </w:p>
    <w:p w14:paraId="2B88A028" w14:textId="67C5C248" w:rsidR="00417290" w:rsidRPr="006F6F9E" w:rsidRDefault="00417290" w:rsidP="00417290">
      <w:pPr>
        <w:pStyle w:val="ListParagraph"/>
        <w:numPr>
          <w:ilvl w:val="0"/>
          <w:numId w:val="23"/>
        </w:numPr>
        <w:rPr>
          <w:rFonts w:ascii="Helvetica" w:hAnsi="Helvetica" w:cs="Calibri"/>
        </w:rPr>
      </w:pPr>
      <w:r w:rsidRPr="006F6F9E">
        <w:rPr>
          <w:rFonts w:ascii="Helvetica" w:hAnsi="Helvetica" w:cs="Calibri"/>
        </w:rPr>
        <w:t xml:space="preserve">D: </w:t>
      </w:r>
      <w:r w:rsidR="008311EF" w:rsidRPr="006F6F9E">
        <w:rPr>
          <w:rFonts w:ascii="Helvetica" w:hAnsi="Helvetica" w:cs="Calibri"/>
        </w:rPr>
        <w:t>Poor —</w:t>
      </w:r>
      <w:r w:rsidRPr="006F6F9E">
        <w:rPr>
          <w:rFonts w:ascii="Helvetica" w:hAnsi="Helvetica" w:cs="Calibri"/>
        </w:rPr>
        <w:t xml:space="preserve"> Project is incomplete. Basic skills including graphic skills, model-making skills, verbal clarity or logic of presentation are not level-appropriate. Student does not demonstrate the required design skill and knowledge base. </w:t>
      </w:r>
    </w:p>
    <w:p w14:paraId="3374E8A3" w14:textId="31B6408E" w:rsidR="00417290" w:rsidRPr="006F6F9E" w:rsidRDefault="00417290" w:rsidP="00417290">
      <w:pPr>
        <w:pStyle w:val="ListParagraph"/>
        <w:numPr>
          <w:ilvl w:val="0"/>
          <w:numId w:val="23"/>
        </w:numPr>
        <w:rPr>
          <w:rFonts w:ascii="Helvetica" w:hAnsi="Helvetica" w:cs="Calibri"/>
        </w:rPr>
      </w:pPr>
      <w:r w:rsidRPr="006F6F9E">
        <w:rPr>
          <w:rFonts w:ascii="Helvetica" w:hAnsi="Helvetica" w:cs="Calibri"/>
        </w:rPr>
        <w:t xml:space="preserve">F: </w:t>
      </w:r>
      <w:r w:rsidR="008311EF" w:rsidRPr="006F6F9E">
        <w:rPr>
          <w:rFonts w:ascii="Helvetica" w:hAnsi="Helvetica" w:cs="Calibri"/>
        </w:rPr>
        <w:t>Failure —</w:t>
      </w:r>
      <w:r w:rsidRPr="006F6F9E">
        <w:rPr>
          <w:rFonts w:ascii="Helvetica" w:hAnsi="Helvetica" w:cs="Calibri"/>
        </w:rPr>
        <w:t xml:space="preserve"> Project is unresolved. Minimum objectives are not met. Performance is not acceptable. This grade will be assigned when you have excessive unexcused absences. </w:t>
      </w:r>
    </w:p>
    <w:p w14:paraId="3F643C24" w14:textId="77777777" w:rsidR="00417290" w:rsidRDefault="00417290" w:rsidP="00417290">
      <w:pPr>
        <w:autoSpaceDE w:val="0"/>
        <w:autoSpaceDN w:val="0"/>
        <w:adjustRightInd w:val="0"/>
        <w:ind w:left="90" w:hanging="90"/>
        <w:rPr>
          <w:rFonts w:ascii="Helvetica" w:hAnsi="Helvetica" w:cs="Calibri"/>
        </w:rPr>
      </w:pPr>
    </w:p>
    <w:p w14:paraId="7D3720F6" w14:textId="6001C80B" w:rsidR="00417290" w:rsidRPr="00870F81" w:rsidRDefault="00417290" w:rsidP="00417290">
      <w:pPr>
        <w:autoSpaceDE w:val="0"/>
        <w:autoSpaceDN w:val="0"/>
        <w:adjustRightInd w:val="0"/>
        <w:ind w:left="90" w:hanging="90"/>
        <w:rPr>
          <w:rFonts w:ascii="Helvetica" w:hAnsi="Helvetica" w:cs="Calibri"/>
        </w:rPr>
      </w:pPr>
      <w:r w:rsidRPr="00870F81">
        <w:rPr>
          <w:rFonts w:ascii="Helvetica" w:hAnsi="Helvetica" w:cs="Calibri"/>
        </w:rPr>
        <w:t xml:space="preserve">EVALUATION CRITERIA </w:t>
      </w:r>
    </w:p>
    <w:p w14:paraId="46F87B3F" w14:textId="77777777" w:rsidR="00417290" w:rsidRPr="00870F81" w:rsidRDefault="00417290" w:rsidP="00417290">
      <w:pPr>
        <w:autoSpaceDE w:val="0"/>
        <w:autoSpaceDN w:val="0"/>
        <w:adjustRightInd w:val="0"/>
        <w:ind w:left="90" w:hanging="90"/>
        <w:rPr>
          <w:rFonts w:ascii="Helvetica" w:hAnsi="Helvetica" w:cs="Calibri"/>
        </w:rPr>
      </w:pPr>
      <w:r w:rsidRPr="00870F81">
        <w:rPr>
          <w:rFonts w:ascii="Helvetica" w:hAnsi="Helvetica" w:cs="Calibri"/>
        </w:rPr>
        <w:t xml:space="preserve">Grades will be assessed according to the following criteria: </w:t>
      </w:r>
    </w:p>
    <w:p w14:paraId="459CFFB8" w14:textId="77777777" w:rsidR="00417290" w:rsidRPr="00870F81" w:rsidRDefault="00417290" w:rsidP="00674EBF">
      <w:pPr>
        <w:pStyle w:val="ListParagraph"/>
        <w:numPr>
          <w:ilvl w:val="0"/>
          <w:numId w:val="28"/>
        </w:numPr>
        <w:rPr>
          <w:rFonts w:ascii="Helvetica" w:hAnsi="Helvetica" w:cs="Calibri"/>
          <w:color w:val="000000" w:themeColor="text1"/>
        </w:rPr>
      </w:pPr>
      <w:r w:rsidRPr="00870F81">
        <w:rPr>
          <w:rFonts w:ascii="Helvetica" w:hAnsi="Helvetica" w:cs="Calibri"/>
          <w:color w:val="000000" w:themeColor="text1"/>
        </w:rPr>
        <w:t xml:space="preserve">Attendance </w:t>
      </w:r>
    </w:p>
    <w:p w14:paraId="330B1BE6" w14:textId="77777777" w:rsidR="00417290" w:rsidRDefault="00417290" w:rsidP="00674EBF">
      <w:pPr>
        <w:pStyle w:val="ListParagraph"/>
        <w:numPr>
          <w:ilvl w:val="0"/>
          <w:numId w:val="28"/>
        </w:numPr>
        <w:rPr>
          <w:rFonts w:ascii="Helvetica" w:hAnsi="Helvetica" w:cs="Calibri"/>
          <w:color w:val="000000" w:themeColor="text1"/>
        </w:rPr>
      </w:pPr>
      <w:r w:rsidRPr="00870F81">
        <w:rPr>
          <w:rFonts w:ascii="Helvetica" w:hAnsi="Helvetica" w:cs="Calibri"/>
          <w:color w:val="000000" w:themeColor="text1"/>
        </w:rPr>
        <w:t>Active and constructive involvement in discussions</w:t>
      </w:r>
      <w:r>
        <w:rPr>
          <w:rFonts w:ascii="Helvetica" w:hAnsi="Helvetica" w:cs="Calibri"/>
          <w:color w:val="000000" w:themeColor="text1"/>
        </w:rPr>
        <w:t xml:space="preserve"> and in-class activities.</w:t>
      </w:r>
      <w:r w:rsidRPr="00870F81">
        <w:rPr>
          <w:rFonts w:ascii="Helvetica" w:hAnsi="Helvetica" w:cs="Calibri"/>
          <w:color w:val="000000" w:themeColor="text1"/>
        </w:rPr>
        <w:t xml:space="preserve"> </w:t>
      </w:r>
    </w:p>
    <w:p w14:paraId="4C3A092A" w14:textId="77777777" w:rsidR="00417290" w:rsidRDefault="00417290" w:rsidP="00674EBF">
      <w:pPr>
        <w:pStyle w:val="ListParagraph"/>
        <w:numPr>
          <w:ilvl w:val="0"/>
          <w:numId w:val="28"/>
        </w:numPr>
        <w:rPr>
          <w:rFonts w:ascii="Helvetica" w:hAnsi="Helvetica" w:cs="Calibri"/>
          <w:color w:val="000000" w:themeColor="text1"/>
        </w:rPr>
      </w:pPr>
      <w:r>
        <w:rPr>
          <w:rFonts w:ascii="Helvetica" w:hAnsi="Helvetica" w:cs="Calibri"/>
          <w:color w:val="000000" w:themeColor="text1"/>
        </w:rPr>
        <w:t>Completion of readings and assignments.</w:t>
      </w:r>
    </w:p>
    <w:p w14:paraId="697E7C74" w14:textId="77777777" w:rsidR="00417290" w:rsidRPr="00870F81" w:rsidRDefault="00417290" w:rsidP="00674EBF">
      <w:pPr>
        <w:pStyle w:val="ListParagraph"/>
        <w:numPr>
          <w:ilvl w:val="0"/>
          <w:numId w:val="28"/>
        </w:numPr>
        <w:rPr>
          <w:rFonts w:ascii="Helvetica" w:hAnsi="Helvetica" w:cs="Calibri"/>
          <w:color w:val="000000" w:themeColor="text1"/>
        </w:rPr>
      </w:pPr>
      <w:r w:rsidRPr="00870F81">
        <w:rPr>
          <w:rFonts w:ascii="Helvetica" w:hAnsi="Helvetica" w:cs="Calibri"/>
          <w:color w:val="000000" w:themeColor="text1"/>
        </w:rPr>
        <w:t>Ability to establish an iterative design process.</w:t>
      </w:r>
    </w:p>
    <w:p w14:paraId="34795312" w14:textId="77777777" w:rsidR="00417290" w:rsidRPr="002E56F5" w:rsidRDefault="00417290" w:rsidP="00674EBF">
      <w:pPr>
        <w:pStyle w:val="ListParagraph"/>
        <w:numPr>
          <w:ilvl w:val="0"/>
          <w:numId w:val="28"/>
        </w:numPr>
        <w:rPr>
          <w:rFonts w:ascii="Helvetica" w:hAnsi="Helvetica" w:cs="Calibri"/>
          <w:color w:val="000000" w:themeColor="text1"/>
        </w:rPr>
      </w:pPr>
      <w:r w:rsidRPr="00870F81">
        <w:rPr>
          <w:rFonts w:ascii="Helvetica" w:hAnsi="Helvetica" w:cs="Calibri"/>
          <w:color w:val="000000" w:themeColor="text1"/>
        </w:rPr>
        <w:t xml:space="preserve">Clarity of </w:t>
      </w:r>
      <w:r>
        <w:rPr>
          <w:rFonts w:ascii="Helvetica" w:hAnsi="Helvetica" w:cs="Calibri"/>
          <w:color w:val="000000" w:themeColor="text1"/>
        </w:rPr>
        <w:t>analyses and application</w:t>
      </w:r>
      <w:r w:rsidRPr="00870F81">
        <w:rPr>
          <w:rFonts w:ascii="Helvetica" w:hAnsi="Helvetica" w:cs="Calibri"/>
          <w:color w:val="000000" w:themeColor="text1"/>
        </w:rPr>
        <w:t>.</w:t>
      </w:r>
    </w:p>
    <w:p w14:paraId="2D74A6B7" w14:textId="77777777" w:rsidR="00417290" w:rsidRPr="00870F81" w:rsidRDefault="00417290" w:rsidP="00674EBF">
      <w:pPr>
        <w:pStyle w:val="ListParagraph"/>
        <w:numPr>
          <w:ilvl w:val="0"/>
          <w:numId w:val="28"/>
        </w:numPr>
        <w:tabs>
          <w:tab w:val="left" w:pos="0"/>
        </w:tabs>
        <w:rPr>
          <w:rFonts w:ascii="Helvetica" w:hAnsi="Helvetica" w:cs="Calibri"/>
          <w:color w:val="000000" w:themeColor="text1"/>
        </w:rPr>
      </w:pPr>
      <w:r w:rsidRPr="00870F81">
        <w:rPr>
          <w:rFonts w:ascii="Helvetica" w:hAnsi="Helvetica" w:cs="Calibri"/>
          <w:color w:val="000000" w:themeColor="text1"/>
        </w:rPr>
        <w:t>Capacity to reflect upon and self-critique the work produced.</w:t>
      </w:r>
    </w:p>
    <w:p w14:paraId="6F2C97C3" w14:textId="77777777" w:rsidR="00417290" w:rsidRDefault="00417290" w:rsidP="00674EBF">
      <w:pPr>
        <w:pStyle w:val="ListParagraph"/>
        <w:numPr>
          <w:ilvl w:val="0"/>
          <w:numId w:val="28"/>
        </w:numPr>
        <w:rPr>
          <w:rFonts w:ascii="Helvetica" w:hAnsi="Helvetica" w:cs="Calibri"/>
          <w:color w:val="000000" w:themeColor="text1"/>
        </w:rPr>
      </w:pPr>
      <w:r>
        <w:rPr>
          <w:rFonts w:ascii="Helvetica" w:hAnsi="Helvetica" w:cs="Calibri"/>
          <w:color w:val="000000" w:themeColor="text1"/>
        </w:rPr>
        <w:t>Ability to</w:t>
      </w:r>
      <w:r w:rsidRPr="00870F81">
        <w:rPr>
          <w:rFonts w:ascii="Helvetica" w:hAnsi="Helvetica" w:cs="Calibri"/>
          <w:color w:val="000000" w:themeColor="text1"/>
        </w:rPr>
        <w:t xml:space="preserve"> respond to criticism </w:t>
      </w:r>
      <w:r>
        <w:rPr>
          <w:rFonts w:ascii="Helvetica" w:hAnsi="Helvetica" w:cs="Calibri"/>
          <w:color w:val="000000" w:themeColor="text1"/>
        </w:rPr>
        <w:t xml:space="preserve">of </w:t>
      </w:r>
      <w:r w:rsidRPr="00870F81">
        <w:rPr>
          <w:rFonts w:ascii="Helvetica" w:hAnsi="Helvetica" w:cs="Calibri"/>
          <w:color w:val="000000" w:themeColor="text1"/>
        </w:rPr>
        <w:t>classmates</w:t>
      </w:r>
      <w:r>
        <w:rPr>
          <w:rFonts w:ascii="Helvetica" w:hAnsi="Helvetica" w:cs="Calibri"/>
          <w:color w:val="000000" w:themeColor="text1"/>
        </w:rPr>
        <w:t xml:space="preserve"> and the </w:t>
      </w:r>
      <w:r w:rsidRPr="00870F81">
        <w:rPr>
          <w:rFonts w:ascii="Helvetica" w:hAnsi="Helvetica" w:cs="Calibri"/>
          <w:color w:val="000000" w:themeColor="text1"/>
        </w:rPr>
        <w:t>from instructor</w:t>
      </w:r>
      <w:r>
        <w:rPr>
          <w:rFonts w:ascii="Helvetica" w:hAnsi="Helvetica" w:cs="Calibri"/>
          <w:color w:val="000000" w:themeColor="text1"/>
        </w:rPr>
        <w:t>.</w:t>
      </w:r>
    </w:p>
    <w:p w14:paraId="1CC71984" w14:textId="77777777" w:rsidR="00417290" w:rsidRPr="006F6F9E" w:rsidRDefault="00417290" w:rsidP="00674EBF">
      <w:pPr>
        <w:pStyle w:val="ListParagraph"/>
        <w:numPr>
          <w:ilvl w:val="0"/>
          <w:numId w:val="28"/>
        </w:numPr>
        <w:rPr>
          <w:rFonts w:ascii="Helvetica" w:hAnsi="Helvetica" w:cs="Calibri"/>
          <w:color w:val="000000" w:themeColor="text1"/>
        </w:rPr>
      </w:pPr>
      <w:r w:rsidRPr="00870F81">
        <w:rPr>
          <w:rFonts w:ascii="Helvetica" w:hAnsi="Helvetica" w:cs="Calibri"/>
          <w:color w:val="000000" w:themeColor="text1"/>
        </w:rPr>
        <w:lastRenderedPageBreak/>
        <w:t>Precision and rigor</w:t>
      </w:r>
      <w:r>
        <w:rPr>
          <w:rFonts w:ascii="Helvetica" w:hAnsi="Helvetica" w:cs="Calibri"/>
          <w:color w:val="000000" w:themeColor="text1"/>
        </w:rPr>
        <w:t xml:space="preserve"> in execution and the c</w:t>
      </w:r>
      <w:r w:rsidRPr="006F6F9E">
        <w:rPr>
          <w:rFonts w:ascii="Helvetica" w:hAnsi="Helvetica" w:cs="Calibri"/>
          <w:color w:val="000000" w:themeColor="text1"/>
        </w:rPr>
        <w:t xml:space="preserve">larity of presentations. </w:t>
      </w:r>
    </w:p>
    <w:p w14:paraId="1D2A923B" w14:textId="77777777" w:rsidR="00417290" w:rsidRPr="00870F81" w:rsidRDefault="00417290" w:rsidP="00417290">
      <w:pPr>
        <w:pStyle w:val="ListParagraph"/>
        <w:rPr>
          <w:rFonts w:ascii="Helvetica" w:hAnsi="Helvetica" w:cs="Calibri"/>
          <w:color w:val="000000" w:themeColor="text1"/>
        </w:rPr>
      </w:pPr>
    </w:p>
    <w:p w14:paraId="05389A88" w14:textId="77777777" w:rsidR="00417290" w:rsidRPr="00870F81" w:rsidRDefault="00417290" w:rsidP="00417290">
      <w:pPr>
        <w:rPr>
          <w:rFonts w:ascii="Helvetica" w:hAnsi="Helvetica" w:cs="Calibri"/>
        </w:rPr>
      </w:pPr>
      <w:r w:rsidRPr="00870F81">
        <w:rPr>
          <w:rFonts w:ascii="Helvetica" w:hAnsi="Helvetica" w:cs="Calibri"/>
        </w:rPr>
        <w:t>EVALUATION METHODS</w:t>
      </w:r>
    </w:p>
    <w:p w14:paraId="2AA9829E" w14:textId="532BBF80" w:rsidR="00417290" w:rsidRPr="00417290" w:rsidRDefault="00417290" w:rsidP="00417290">
      <w:pPr>
        <w:pStyle w:val="ListParagraph"/>
        <w:numPr>
          <w:ilvl w:val="0"/>
          <w:numId w:val="27"/>
        </w:numPr>
        <w:rPr>
          <w:rFonts w:ascii="Helvetica" w:hAnsi="Helvetica" w:cs="Calibri"/>
        </w:rPr>
      </w:pPr>
      <w:r w:rsidRPr="00417290">
        <w:rPr>
          <w:rFonts w:ascii="Helvetica" w:hAnsi="Helvetica" w:cs="Calibri"/>
        </w:rPr>
        <w:t xml:space="preserve">In addition to the quantitative evaluation of attendance, participation, and assignments, the qualitative development of an iterative analytical process, application of design research, clarity in representation and design integration are fundamental to </w:t>
      </w:r>
      <w:r w:rsidR="008311EF" w:rsidRPr="00417290">
        <w:rPr>
          <w:rFonts w:ascii="Helvetica" w:hAnsi="Helvetica" w:cs="Calibri"/>
        </w:rPr>
        <w:t>successful</w:t>
      </w:r>
      <w:r w:rsidRPr="00417290">
        <w:rPr>
          <w:rFonts w:ascii="Helvetica" w:hAnsi="Helvetica" w:cs="Calibri"/>
        </w:rPr>
        <w:t xml:space="preserve"> completion of the course. </w:t>
      </w:r>
    </w:p>
    <w:p w14:paraId="73EE2940" w14:textId="35148728" w:rsidR="00417290" w:rsidRPr="008311EF" w:rsidRDefault="00417290" w:rsidP="00740330">
      <w:pPr>
        <w:pStyle w:val="ListParagraph"/>
        <w:numPr>
          <w:ilvl w:val="0"/>
          <w:numId w:val="27"/>
        </w:numPr>
        <w:rPr>
          <w:rFonts w:ascii="Helvetica" w:hAnsi="Helvetica" w:cs="Calibri"/>
        </w:rPr>
      </w:pPr>
      <w:r w:rsidRPr="008311EF">
        <w:rPr>
          <w:rFonts w:ascii="Helvetica" w:hAnsi="Helvetica" w:cs="Calibri"/>
        </w:rPr>
        <w:t xml:space="preserve">In-class discussions are intended to provide the opportunity for self and peer evaluation. Instructional support will be delivered through lectures and discussions, and office hours. </w:t>
      </w:r>
    </w:p>
    <w:p w14:paraId="0D02D290" w14:textId="77777777" w:rsidR="008311EF" w:rsidRPr="008311EF" w:rsidRDefault="008311EF" w:rsidP="008311EF">
      <w:pPr>
        <w:pStyle w:val="ListParagraph"/>
        <w:rPr>
          <w:rFonts w:ascii="Helvetica" w:hAnsi="Helvetica" w:cs="Calibri"/>
        </w:rPr>
      </w:pPr>
    </w:p>
    <w:p w14:paraId="629B322B" w14:textId="77777777" w:rsidR="00417290" w:rsidRPr="00CB2C2A" w:rsidRDefault="00417290" w:rsidP="00417290">
      <w:pPr>
        <w:rPr>
          <w:rFonts w:ascii="Helvetica" w:hAnsi="Helvetica" w:cs="Calibri"/>
          <w:color w:val="000000" w:themeColor="text1"/>
        </w:rPr>
      </w:pPr>
      <w:r w:rsidRPr="00CB2C2A">
        <w:rPr>
          <w:rFonts w:ascii="Helvetica" w:hAnsi="Helvetica" w:cs="Calibri"/>
          <w:color w:val="000000" w:themeColor="text1"/>
        </w:rPr>
        <w:t xml:space="preserve">USE OF </w:t>
      </w:r>
      <w:r>
        <w:rPr>
          <w:rFonts w:ascii="Helvetica" w:hAnsi="Helvetica" w:cs="Calibri"/>
          <w:color w:val="000000" w:themeColor="text1"/>
        </w:rPr>
        <w:t xml:space="preserve">GENERATIVE </w:t>
      </w:r>
      <w:r w:rsidRPr="00CB2C2A">
        <w:rPr>
          <w:rFonts w:ascii="Helvetica" w:hAnsi="Helvetica" w:cs="Calibri"/>
          <w:color w:val="000000" w:themeColor="text1"/>
        </w:rPr>
        <w:t>AI</w:t>
      </w:r>
    </w:p>
    <w:p w14:paraId="76E095D3" w14:textId="77777777" w:rsidR="00417290" w:rsidRPr="00CB2C2A" w:rsidRDefault="00417290" w:rsidP="00417290">
      <w:pPr>
        <w:pStyle w:val="ListParagraph"/>
        <w:numPr>
          <w:ilvl w:val="0"/>
          <w:numId w:val="26"/>
        </w:numPr>
        <w:tabs>
          <w:tab w:val="left" w:pos="1668"/>
        </w:tabs>
        <w:rPr>
          <w:rFonts w:ascii="Helvetica" w:hAnsi="Helvetica" w:cs="Calibri"/>
        </w:rPr>
      </w:pPr>
      <w:r w:rsidRPr="00CB2C2A">
        <w:rPr>
          <w:rFonts w:ascii="Helvetica" w:hAnsi="Helvetica" w:cs="Calibri"/>
        </w:rPr>
        <w:t>Generative AI tools may be used for the first four assignments.</w:t>
      </w:r>
    </w:p>
    <w:p w14:paraId="20E0C9AC" w14:textId="77777777" w:rsidR="00417290" w:rsidRPr="00CB2C2A" w:rsidRDefault="00417290" w:rsidP="00417290">
      <w:pPr>
        <w:pStyle w:val="ListParagraph"/>
        <w:numPr>
          <w:ilvl w:val="0"/>
          <w:numId w:val="26"/>
        </w:numPr>
        <w:tabs>
          <w:tab w:val="left" w:pos="1668"/>
        </w:tabs>
        <w:rPr>
          <w:rFonts w:ascii="Helvetica" w:hAnsi="Helvetica" w:cs="Calibri"/>
        </w:rPr>
      </w:pPr>
      <w:r w:rsidRPr="00CB2C2A">
        <w:rPr>
          <w:rFonts w:ascii="Helvetica" w:hAnsi="Helvetica" w:cs="Calibri"/>
        </w:rPr>
        <w:t>Use of generative AI tools must be credited.</w:t>
      </w:r>
    </w:p>
    <w:p w14:paraId="6AA59549" w14:textId="77777777" w:rsidR="00417290" w:rsidRPr="00CB2C2A" w:rsidRDefault="00417290" w:rsidP="00417290">
      <w:pPr>
        <w:pStyle w:val="ListParagraph"/>
        <w:numPr>
          <w:ilvl w:val="0"/>
          <w:numId w:val="26"/>
        </w:numPr>
        <w:tabs>
          <w:tab w:val="left" w:pos="1668"/>
        </w:tabs>
        <w:rPr>
          <w:rFonts w:ascii="Helvetica" w:hAnsi="Helvetica" w:cs="Calibri"/>
        </w:rPr>
      </w:pPr>
      <w:r w:rsidRPr="00CB2C2A">
        <w:rPr>
          <w:rFonts w:ascii="Helvetica" w:hAnsi="Helvetica" w:cs="Calibri"/>
        </w:rPr>
        <w:t>The use of AI tools to generate designs using visual, text, spoken prompts for the fifth and final assignment (the analysis and prototype) is not allowed.</w:t>
      </w:r>
    </w:p>
    <w:p w14:paraId="26021D71" w14:textId="77777777" w:rsidR="00417290" w:rsidRDefault="00417290" w:rsidP="00417290">
      <w:pPr>
        <w:rPr>
          <w:rFonts w:ascii="Helvetica" w:hAnsi="Helvetica" w:cs="Calibri"/>
        </w:rPr>
      </w:pPr>
    </w:p>
    <w:p w14:paraId="1D5ACA20" w14:textId="6D5D0E7F" w:rsidR="00417290" w:rsidRPr="00870F81" w:rsidRDefault="00417290" w:rsidP="00417290">
      <w:pPr>
        <w:rPr>
          <w:rFonts w:ascii="Helvetica" w:hAnsi="Helvetica" w:cs="Calibri"/>
        </w:rPr>
      </w:pPr>
      <w:r w:rsidRPr="00870F81">
        <w:rPr>
          <w:rFonts w:ascii="Helvetica" w:hAnsi="Helvetica" w:cs="Calibri"/>
        </w:rPr>
        <w:t>ACADEMIC INTEGRITY/ HONESTY</w:t>
      </w:r>
    </w:p>
    <w:p w14:paraId="3F08F33C" w14:textId="77777777" w:rsidR="00417290" w:rsidRPr="00870F81" w:rsidRDefault="00417290" w:rsidP="00417290">
      <w:pPr>
        <w:rPr>
          <w:rFonts w:ascii="Helvetica" w:hAnsi="Helvetica" w:cs="Calibri"/>
        </w:rPr>
      </w:pPr>
      <w:r w:rsidRPr="00870F81">
        <w:rPr>
          <w:rFonts w:ascii="Helvetica" w:hAnsi="Helvetica" w:cs="Calibri"/>
        </w:rPr>
        <w:t>Massachusetts Institute of Technology students are here because of their demonstrated intellectual ability and because of their potential to make a significant contribution to human thought and knowledge. At MIT, students will be given unusual opportunities to do research and undertake scholarship that will advance knowledge in different fields of study. Students will also face many challenges. It is important for MIT students to become familiar with the Institute’s policies regarding academic integrity:</w:t>
      </w:r>
      <w:r>
        <w:rPr>
          <w:rFonts w:ascii="Helvetica" w:hAnsi="Helvetica" w:cs="Calibri"/>
        </w:rPr>
        <w:t xml:space="preserve"> </w:t>
      </w:r>
      <w:hyperlink r:id="rId9" w:history="1">
        <w:r w:rsidRPr="00870F81">
          <w:rPr>
            <w:rStyle w:val="Hyperlink"/>
            <w:rFonts w:ascii="Helvetica" w:hAnsi="Helvetica" w:cs="Calibri"/>
          </w:rPr>
          <w:t>Academic Integrity at MIT: A Handbook for Students</w:t>
        </w:r>
      </w:hyperlink>
    </w:p>
    <w:p w14:paraId="421E3601" w14:textId="77777777" w:rsidR="00417290" w:rsidRDefault="00417290" w:rsidP="00417290">
      <w:pPr>
        <w:rPr>
          <w:rFonts w:ascii="Helvetica" w:hAnsi="Helvetica" w:cs="Calibri"/>
        </w:rPr>
      </w:pPr>
    </w:p>
    <w:p w14:paraId="1AC4EC43" w14:textId="77777777" w:rsidR="00417290" w:rsidRPr="00870F81" w:rsidRDefault="00417290" w:rsidP="00417290">
      <w:pPr>
        <w:pStyle w:val="NormalWeb"/>
        <w:shd w:val="clear" w:color="auto" w:fill="FFFFFF"/>
        <w:spacing w:before="0" w:beforeAutospacing="0" w:after="0" w:afterAutospacing="0"/>
        <w:rPr>
          <w:rFonts w:ascii="Helvetica" w:hAnsi="Helvetica" w:cs="Calibri"/>
          <w:color w:val="222222"/>
        </w:rPr>
      </w:pPr>
      <w:r w:rsidRPr="00870F81">
        <w:rPr>
          <w:rFonts w:ascii="Helvetica" w:hAnsi="Helvetica" w:cs="Calibri"/>
          <w:color w:val="222222"/>
        </w:rPr>
        <w:t>PERSONAL CONDUCT</w:t>
      </w:r>
    </w:p>
    <w:p w14:paraId="0FA89039" w14:textId="77777777" w:rsidR="00417290" w:rsidRPr="00870F81" w:rsidRDefault="00417290" w:rsidP="00417290">
      <w:pPr>
        <w:pStyle w:val="NormalWeb"/>
        <w:shd w:val="clear" w:color="auto" w:fill="FFFFFF"/>
        <w:spacing w:before="0" w:beforeAutospacing="0" w:after="300" w:afterAutospacing="0"/>
        <w:rPr>
          <w:rFonts w:ascii="Helvetica" w:hAnsi="Helvetica" w:cs="Calibri"/>
          <w:color w:val="222222"/>
        </w:rPr>
      </w:pPr>
      <w:r>
        <w:rPr>
          <w:rFonts w:ascii="Helvetica" w:hAnsi="Helvetica" w:cs="Calibri"/>
          <w:color w:val="222222"/>
        </w:rPr>
        <w:t>The i</w:t>
      </w:r>
      <w:r w:rsidRPr="00870F81">
        <w:rPr>
          <w:rFonts w:ascii="Helvetica" w:hAnsi="Helvetica" w:cs="Calibri"/>
          <w:color w:val="222222"/>
        </w:rPr>
        <w:t>nstructor</w:t>
      </w:r>
      <w:r>
        <w:rPr>
          <w:rFonts w:ascii="Helvetica" w:hAnsi="Helvetica" w:cs="Calibri"/>
          <w:color w:val="222222"/>
        </w:rPr>
        <w:t xml:space="preserve"> </w:t>
      </w:r>
      <w:r w:rsidRPr="00870F81">
        <w:rPr>
          <w:rFonts w:ascii="Helvetica" w:hAnsi="Helvetica" w:cs="Calibri"/>
          <w:color w:val="222222"/>
        </w:rPr>
        <w:t xml:space="preserve">and students in this course are expected to act responsibly, ethically, and with respect for the dignity of all others, both within and outside the classroom. Issues relating to personal conduct, including discrimination and harassment, will be taken extremely seriously. </w:t>
      </w:r>
      <w:r>
        <w:rPr>
          <w:rFonts w:ascii="Helvetica" w:hAnsi="Helvetica" w:cs="Calibri"/>
          <w:color w:val="222222"/>
        </w:rPr>
        <w:t>T</w:t>
      </w:r>
      <w:r w:rsidRPr="00870F81">
        <w:rPr>
          <w:rFonts w:ascii="Helvetica" w:hAnsi="Helvetica" w:cs="Calibri"/>
          <w:color w:val="222222"/>
        </w:rPr>
        <w:t>ake the time to become familiar with MIT’s major policies on personal conduct: </w:t>
      </w:r>
      <w:hyperlink r:id="rId10" w:history="1">
        <w:r w:rsidRPr="00870F81">
          <w:rPr>
            <w:rStyle w:val="Hyperlink"/>
            <w:rFonts w:ascii="Helvetica" w:hAnsi="Helvetica" w:cs="Calibri"/>
          </w:rPr>
          <w:t>MIT Policies: Conduct and Community Standards</w:t>
        </w:r>
      </w:hyperlink>
    </w:p>
    <w:p w14:paraId="459C8B91" w14:textId="280AD1C5" w:rsidR="00417290" w:rsidRPr="00870F81" w:rsidRDefault="00417290" w:rsidP="00417290">
      <w:pPr>
        <w:rPr>
          <w:rFonts w:ascii="Helvetica" w:hAnsi="Helvetica" w:cs="Calibri"/>
        </w:rPr>
      </w:pPr>
      <w:r w:rsidRPr="00870F81">
        <w:rPr>
          <w:rFonts w:ascii="Helvetica" w:hAnsi="Helvetica" w:cs="Calibri"/>
        </w:rPr>
        <w:t>STUDENT SUPPORT</w:t>
      </w:r>
      <w:r>
        <w:rPr>
          <w:rFonts w:ascii="Helvetica" w:hAnsi="Helvetica" w:cs="Calibri"/>
        </w:rPr>
        <w:t xml:space="preserve"> - </w:t>
      </w:r>
      <w:r w:rsidRPr="00870F81">
        <w:rPr>
          <w:rFonts w:ascii="Helvetica" w:hAnsi="Helvetica" w:cs="Calibri"/>
        </w:rPr>
        <w:t>MEDICAL</w:t>
      </w:r>
    </w:p>
    <w:p w14:paraId="21A31564" w14:textId="74EB28C5" w:rsidR="00417290" w:rsidRPr="00870F81" w:rsidRDefault="00417290" w:rsidP="00417290">
      <w:pPr>
        <w:rPr>
          <w:rFonts w:ascii="Helvetica" w:hAnsi="Helvetica" w:cs="Calibri"/>
        </w:rPr>
      </w:pPr>
      <w:r w:rsidRPr="00870F81">
        <w:rPr>
          <w:rFonts w:ascii="Helvetica" w:hAnsi="Helvetica" w:cs="Calibri"/>
        </w:rPr>
        <w:t xml:space="preserve">If you are on a Medical Hold due to attesting to potential Covid symptoms, or have tested positive and must isolate, then please contact your instructors so we can make sure you have access to course </w:t>
      </w:r>
      <w:r w:rsidR="008311EF" w:rsidRPr="00870F81">
        <w:rPr>
          <w:rFonts w:ascii="Helvetica" w:hAnsi="Helvetica" w:cs="Calibri"/>
        </w:rPr>
        <w:t>materials,</w:t>
      </w:r>
      <w:r w:rsidRPr="00870F81">
        <w:rPr>
          <w:rFonts w:ascii="Helvetica" w:hAnsi="Helvetica" w:cs="Calibri"/>
        </w:rPr>
        <w:t xml:space="preserve"> and we can discuss how we address the missed work. You can also contact Student Support Services for additional assistance. </w:t>
      </w:r>
    </w:p>
    <w:p w14:paraId="08785D65" w14:textId="77777777" w:rsidR="00417290" w:rsidRPr="00870F81" w:rsidRDefault="00417290" w:rsidP="00417290">
      <w:pPr>
        <w:rPr>
          <w:rFonts w:ascii="Helvetica" w:hAnsi="Helvetica" w:cs="Calibri"/>
        </w:rPr>
      </w:pPr>
    </w:p>
    <w:p w14:paraId="0CA3AAC9" w14:textId="77777777" w:rsidR="00417290" w:rsidRPr="00870F81" w:rsidRDefault="00417290" w:rsidP="00417290">
      <w:pPr>
        <w:pStyle w:val="NormalWeb"/>
        <w:shd w:val="clear" w:color="auto" w:fill="FFFFFF"/>
        <w:spacing w:before="0" w:beforeAutospacing="0" w:after="0" w:afterAutospacing="0"/>
        <w:rPr>
          <w:rFonts w:ascii="Helvetica" w:hAnsi="Helvetica" w:cs="Calibri"/>
          <w:color w:val="222222"/>
        </w:rPr>
      </w:pPr>
      <w:r w:rsidRPr="00870F81">
        <w:rPr>
          <w:rFonts w:ascii="Helvetica" w:hAnsi="Helvetica" w:cs="Calibri"/>
          <w:color w:val="222222"/>
        </w:rPr>
        <w:t>STUDENT SUPPORT SERVICES (S3)</w:t>
      </w:r>
    </w:p>
    <w:p w14:paraId="7DDB923E" w14:textId="77777777" w:rsidR="00417290" w:rsidRPr="00870F81" w:rsidRDefault="00417290" w:rsidP="00417290">
      <w:pPr>
        <w:pStyle w:val="NormalWeb"/>
        <w:shd w:val="clear" w:color="auto" w:fill="FFFFFF"/>
        <w:spacing w:before="0" w:beforeAutospacing="0" w:after="300" w:afterAutospacing="0"/>
        <w:rPr>
          <w:rFonts w:ascii="Helvetica" w:hAnsi="Helvetica" w:cstheme="minorHAnsi"/>
        </w:rPr>
      </w:pPr>
      <w:r w:rsidRPr="00870F81">
        <w:rPr>
          <w:rFonts w:ascii="Helvetica" w:hAnsi="Helvetica" w:cs="Calibri"/>
          <w:color w:val="222222"/>
        </w:rPr>
        <w:lastRenderedPageBreak/>
        <w:t xml:space="preserve">If you find that something is getting in the way of your ability to attend class, complete work, or take an exam, you should contact a dean in Student Support Services (S3). The deans will provide you with support and help you work with us to determine next steps. We ask that you go to S3 so we know you have had a chance to talk through your situation with someone and to connect with any resources you might need. The walk-in queue is open from 10-12 and 2-4 on weekdays. Appointments can be virtual or in-person, depending on your comfort and convenience. For more information or to join the virtual help queue </w:t>
      </w:r>
      <w:r w:rsidRPr="00870F81">
        <w:rPr>
          <w:rFonts w:ascii="Helvetica" w:hAnsi="Helvetica" w:cstheme="minorHAnsi"/>
        </w:rPr>
        <w:t>visit </w:t>
      </w:r>
      <w:hyperlink r:id="rId11" w:tgtFrame="_blank" w:history="1">
        <w:r w:rsidRPr="00870F81">
          <w:rPr>
            <w:rStyle w:val="Hyperlink"/>
            <w:rFonts w:ascii="Helvetica" w:hAnsi="Helvetica" w:cstheme="minorHAnsi"/>
          </w:rPr>
          <w:t>studentlife.mit.edu/s3</w:t>
        </w:r>
      </w:hyperlink>
      <w:r w:rsidRPr="00870F81">
        <w:rPr>
          <w:rFonts w:ascii="Helvetica" w:hAnsi="Helvetica" w:cstheme="minorHAnsi"/>
        </w:rPr>
        <w:t> or e-mail </w:t>
      </w:r>
      <w:hyperlink r:id="rId12" w:tgtFrame="_blank" w:history="1">
        <w:r w:rsidRPr="00870F81">
          <w:rPr>
            <w:rStyle w:val="Hyperlink"/>
            <w:rFonts w:ascii="Helvetica" w:hAnsi="Helvetica" w:cstheme="minorHAnsi"/>
          </w:rPr>
          <w:t>s3-support@mit.edu</w:t>
        </w:r>
      </w:hyperlink>
      <w:r w:rsidRPr="00870F81">
        <w:rPr>
          <w:rFonts w:ascii="Helvetica" w:hAnsi="Helvetica" w:cstheme="minorHAnsi"/>
        </w:rPr>
        <w:t>.</w:t>
      </w:r>
    </w:p>
    <w:p w14:paraId="6B8661B0" w14:textId="77777777" w:rsidR="00417290" w:rsidRPr="00870F81" w:rsidRDefault="00417290" w:rsidP="00417290">
      <w:pPr>
        <w:pStyle w:val="NormalWeb"/>
        <w:shd w:val="clear" w:color="auto" w:fill="FFFFFF"/>
        <w:spacing w:before="0" w:beforeAutospacing="0" w:after="0" w:afterAutospacing="0"/>
        <w:rPr>
          <w:rFonts w:ascii="Helvetica" w:hAnsi="Helvetica" w:cs="Calibri"/>
          <w:color w:val="222222"/>
        </w:rPr>
      </w:pPr>
      <w:r w:rsidRPr="00870F81">
        <w:rPr>
          <w:rFonts w:ascii="Helvetica" w:hAnsi="Helvetica" w:cs="Calibri"/>
          <w:color w:val="222222"/>
        </w:rPr>
        <w:t>DISABILITY ACCOMMODATION AND ACCESS SERVICES</w:t>
      </w:r>
    </w:p>
    <w:p w14:paraId="1D5E7EDF" w14:textId="77777777" w:rsidR="00417290" w:rsidRPr="00870F81" w:rsidRDefault="00417290" w:rsidP="00417290">
      <w:pPr>
        <w:pStyle w:val="NormalWeb"/>
        <w:shd w:val="clear" w:color="auto" w:fill="FFFFFF"/>
        <w:spacing w:before="0" w:beforeAutospacing="0" w:after="150" w:afterAutospacing="0"/>
        <w:rPr>
          <w:rFonts w:ascii="Helvetica" w:hAnsi="Helvetica" w:cs="Calibri"/>
          <w:color w:val="222222"/>
        </w:rPr>
      </w:pPr>
      <w:r w:rsidRPr="00870F81">
        <w:rPr>
          <w:rFonts w:ascii="Helvetica" w:hAnsi="Helvetica" w:cs="Calibri"/>
          <w:color w:val="222222"/>
        </w:rPr>
        <w:t>MIT is committed to the principle of equal access and an inclusionary environment. Students who need any form of accommodation are encouraged to speak with the instructor as early as possible. Students who need disability accommodations are encouraged to speak with Disability and Access Services (</w:t>
      </w:r>
      <w:hyperlink r:id="rId13" w:tgtFrame="_blank" w:history="1">
        <w:r w:rsidRPr="00870F81">
          <w:rPr>
            <w:rStyle w:val="Hyperlink"/>
            <w:rFonts w:ascii="Helvetica" w:hAnsi="Helvetica" w:cs="Calibri"/>
            <w:color w:val="1155CC"/>
          </w:rPr>
          <w:t>studentlife.mit.edu/das</w:t>
        </w:r>
      </w:hyperlink>
      <w:r w:rsidRPr="00870F81">
        <w:rPr>
          <w:rFonts w:ascii="Helvetica" w:hAnsi="Helvetica" w:cs="Calibri"/>
          <w:color w:val="222222"/>
        </w:rPr>
        <w:t>), prior to or early in the semester so that accommodation requests can be evaluated and addressed in a timely fashion.  </w:t>
      </w:r>
    </w:p>
    <w:p w14:paraId="4D35F412" w14:textId="77777777" w:rsidR="00417290" w:rsidRPr="00870F81" w:rsidRDefault="00417290" w:rsidP="00417290">
      <w:pPr>
        <w:pStyle w:val="NormalWeb"/>
        <w:shd w:val="clear" w:color="auto" w:fill="FFFFFF"/>
        <w:spacing w:before="0" w:beforeAutospacing="0" w:after="150" w:afterAutospacing="0"/>
        <w:rPr>
          <w:rFonts w:ascii="Helvetica" w:hAnsi="Helvetica" w:cs="Calibri"/>
          <w:color w:val="222222"/>
        </w:rPr>
      </w:pPr>
      <w:r w:rsidRPr="00870F81">
        <w:rPr>
          <w:rFonts w:ascii="Helvetica" w:hAnsi="Helvetica" w:cs="Calibri"/>
          <w:color w:val="222222"/>
        </w:rPr>
        <w:t>If you have a disability and are not planning to use accommodations, it is still recommended that you meet with DAS staff to familiarize yourself with their services and resources.  Contact Disability and Access Services with any questions at 617-253-1674 or via email </w:t>
      </w:r>
      <w:hyperlink r:id="rId14" w:tgtFrame="_blank" w:history="1">
        <w:r w:rsidRPr="00870F81">
          <w:rPr>
            <w:rStyle w:val="Hyperlink"/>
            <w:rFonts w:ascii="Helvetica" w:hAnsi="Helvetica" w:cs="Calibri"/>
            <w:color w:val="1155CC"/>
          </w:rPr>
          <w:t>das-student@mit.edu</w:t>
        </w:r>
      </w:hyperlink>
      <w:r w:rsidRPr="00870F81">
        <w:rPr>
          <w:rFonts w:ascii="Helvetica" w:hAnsi="Helvetica" w:cs="Calibri"/>
          <w:color w:val="222222"/>
        </w:rPr>
        <w:t>.</w:t>
      </w:r>
    </w:p>
    <w:p w14:paraId="29E1462F" w14:textId="77777777" w:rsidR="00417290" w:rsidRPr="00870F81" w:rsidRDefault="00417290" w:rsidP="00417290">
      <w:pPr>
        <w:rPr>
          <w:rFonts w:ascii="Helvetica" w:hAnsi="Helvetica" w:cstheme="minorHAnsi"/>
        </w:rPr>
      </w:pPr>
      <w:r w:rsidRPr="00870F81">
        <w:rPr>
          <w:rFonts w:ascii="Helvetica" w:hAnsi="Helvetica" w:cstheme="minorHAnsi"/>
        </w:rPr>
        <w:t>COURSE COMMUNICATIONS</w:t>
      </w:r>
    </w:p>
    <w:p w14:paraId="4FC48437" w14:textId="3C3625AD" w:rsidR="00417290" w:rsidRPr="006F6F9E" w:rsidRDefault="00417290" w:rsidP="00417290">
      <w:pPr>
        <w:pStyle w:val="NormalWeb"/>
        <w:shd w:val="clear" w:color="auto" w:fill="FFFFFF"/>
        <w:spacing w:before="0" w:beforeAutospacing="0" w:after="150" w:afterAutospacing="0"/>
        <w:rPr>
          <w:rFonts w:ascii="Helvetica" w:hAnsi="Helvetica" w:cs="Calibri"/>
        </w:rPr>
      </w:pPr>
      <w:r w:rsidRPr="00870F81">
        <w:rPr>
          <w:rFonts w:ascii="Helvetica" w:hAnsi="Helvetica" w:cs="Calibri"/>
          <w:color w:val="000000" w:themeColor="text1"/>
        </w:rPr>
        <w:t xml:space="preserve">Updates to the course schedule and content will be issued via Canvas announcements and to your MIT email address. Students are responsible for checking email regularly throughout the course. Students are also encouraged to email the instructor with any questions, concerns, or requests that may arise during the course. Course information, the syllabus, schedule and submission deadlines, and the studio handbooks, will be distributed via Canvas. </w:t>
      </w:r>
      <w:r w:rsidRPr="00870F81">
        <w:rPr>
          <w:rFonts w:ascii="Helvetica" w:hAnsi="Helvetica" w:cs="Calibri"/>
          <w:color w:val="222222"/>
        </w:rPr>
        <w:t>The Canvas course homepage can be found at: </w:t>
      </w:r>
      <w:hyperlink r:id="rId15" w:history="1">
        <w:r w:rsidRPr="0029330E">
          <w:rPr>
            <w:rStyle w:val="Hyperlink"/>
            <w:rFonts w:ascii="Helvetica" w:hAnsi="Helvetica" w:cs="Calibri"/>
          </w:rPr>
          <w:t>https://canvas.mit.edu/courses/31058</w:t>
        </w:r>
      </w:hyperlink>
    </w:p>
    <w:p w14:paraId="3B927660" w14:textId="77777777" w:rsidR="00417290" w:rsidRDefault="00417290" w:rsidP="00417290">
      <w:pPr>
        <w:pStyle w:val="NormalWeb"/>
        <w:shd w:val="clear" w:color="auto" w:fill="FFFFFF"/>
        <w:spacing w:before="0" w:beforeAutospacing="0" w:after="150" w:afterAutospacing="0"/>
        <w:rPr>
          <w:rFonts w:ascii="Helvetica" w:hAnsi="Helvetica" w:cs="Calibri"/>
          <w:color w:val="000000" w:themeColor="text1"/>
        </w:rPr>
      </w:pPr>
    </w:p>
    <w:p w14:paraId="41112080" w14:textId="40A2AB4D" w:rsidR="00417290" w:rsidRPr="006F6F9E" w:rsidRDefault="00417290" w:rsidP="00417290">
      <w:pPr>
        <w:pStyle w:val="NormalWeb"/>
        <w:shd w:val="clear" w:color="auto" w:fill="FFFFFF"/>
        <w:spacing w:before="0" w:beforeAutospacing="0" w:after="150" w:afterAutospacing="0"/>
        <w:rPr>
          <w:rFonts w:ascii="Helvetica" w:hAnsi="Helvetica" w:cs="Calibri"/>
        </w:rPr>
      </w:pPr>
      <w:r w:rsidRPr="006F6F9E">
        <w:rPr>
          <w:rFonts w:ascii="Helvetica" w:hAnsi="Helvetica" w:cs="Calibri"/>
          <w:color w:val="000000" w:themeColor="text1"/>
        </w:rPr>
        <w:t xml:space="preserve">* FINAL COURSEWORK SUBMISSIONS ARE REQUIRED VIA DROPBOX BY THE LAST CLASS TO RECEIVE A GRADE. </w:t>
      </w:r>
    </w:p>
    <w:p w14:paraId="0850E357" w14:textId="77777777" w:rsidR="00417290" w:rsidRDefault="00417290" w:rsidP="006440DB">
      <w:pPr>
        <w:spacing w:line="276" w:lineRule="auto"/>
        <w:rPr>
          <w:rFonts w:ascii="Helvetica" w:hAnsi="Helvetica" w:cstheme="minorHAnsi"/>
        </w:rPr>
      </w:pPr>
    </w:p>
    <w:p w14:paraId="2FA456C1" w14:textId="7844F3FB" w:rsidR="006440DB" w:rsidRPr="006440DB" w:rsidRDefault="006440DB" w:rsidP="006440DB">
      <w:pPr>
        <w:spacing w:line="276" w:lineRule="auto"/>
        <w:rPr>
          <w:rFonts w:ascii="Helvetica" w:hAnsi="Helvetica" w:cstheme="minorHAnsi"/>
        </w:rPr>
      </w:pPr>
      <w:r w:rsidRPr="006440DB">
        <w:rPr>
          <w:rFonts w:ascii="Helvetica" w:hAnsi="Helvetica" w:cstheme="minorHAnsi"/>
        </w:rPr>
        <w:t>BIBLIOGRAPY</w:t>
      </w:r>
    </w:p>
    <w:p w14:paraId="4EA1097F" w14:textId="1EE19E65" w:rsidR="006440DB" w:rsidRPr="006440DB" w:rsidRDefault="006440DB" w:rsidP="00674EBF">
      <w:pPr>
        <w:pStyle w:val="ListParagraph"/>
        <w:numPr>
          <w:ilvl w:val="0"/>
          <w:numId w:val="33"/>
        </w:numPr>
        <w:spacing w:line="276" w:lineRule="auto"/>
        <w:rPr>
          <w:rFonts w:ascii="Helvetica" w:hAnsi="Helvetica" w:cstheme="minorHAnsi"/>
        </w:rPr>
      </w:pPr>
      <w:r>
        <w:rPr>
          <w:rFonts w:ascii="Helvetica" w:hAnsi="Helvetica" w:cstheme="minorHAnsi"/>
        </w:rPr>
        <w:t>Assigned</w:t>
      </w:r>
      <w:r w:rsidRPr="006440DB">
        <w:rPr>
          <w:rFonts w:ascii="Helvetica" w:hAnsi="Helvetica" w:cstheme="minorHAnsi"/>
        </w:rPr>
        <w:t xml:space="preserve"> readings will be </w:t>
      </w:r>
      <w:r>
        <w:rPr>
          <w:rFonts w:ascii="Helvetica" w:hAnsi="Helvetica" w:cstheme="minorHAnsi"/>
        </w:rPr>
        <w:t>post</w:t>
      </w:r>
      <w:r w:rsidRPr="006440DB">
        <w:rPr>
          <w:rFonts w:ascii="Helvetica" w:hAnsi="Helvetica" w:cstheme="minorHAnsi"/>
        </w:rPr>
        <w:t xml:space="preserve">ed on Canvas </w:t>
      </w:r>
      <w:r w:rsidR="00674EBF">
        <w:rPr>
          <w:rFonts w:ascii="Helvetica" w:hAnsi="Helvetica" w:cstheme="minorHAnsi"/>
        </w:rPr>
        <w:t>throughout</w:t>
      </w:r>
      <w:r w:rsidRPr="006440DB">
        <w:rPr>
          <w:rFonts w:ascii="Helvetica" w:hAnsi="Helvetica" w:cstheme="minorHAnsi"/>
        </w:rPr>
        <w:t xml:space="preserve"> the </w:t>
      </w:r>
      <w:r>
        <w:rPr>
          <w:rFonts w:ascii="Helvetica" w:hAnsi="Helvetica" w:cstheme="minorHAnsi"/>
        </w:rPr>
        <w:t>c</w:t>
      </w:r>
      <w:r w:rsidRPr="006440DB">
        <w:rPr>
          <w:rFonts w:ascii="Helvetica" w:hAnsi="Helvetica" w:cstheme="minorHAnsi"/>
        </w:rPr>
        <w:t>ourse.</w:t>
      </w:r>
    </w:p>
    <w:p w14:paraId="5CED6499" w14:textId="60AA72F2" w:rsidR="006440DB" w:rsidRPr="00D5144D" w:rsidRDefault="006440DB" w:rsidP="006440DB">
      <w:pPr>
        <w:pStyle w:val="ListParagraph"/>
        <w:numPr>
          <w:ilvl w:val="0"/>
          <w:numId w:val="33"/>
        </w:numPr>
        <w:spacing w:line="276" w:lineRule="auto"/>
        <w:rPr>
          <w:rFonts w:ascii="Helvetica" w:hAnsi="Helvetica" w:cstheme="minorHAnsi"/>
        </w:rPr>
      </w:pPr>
      <w:r>
        <w:rPr>
          <w:rFonts w:ascii="Helvetica" w:hAnsi="Helvetica" w:cstheme="minorHAnsi"/>
        </w:rPr>
        <w:t>Library reserves and d</w:t>
      </w:r>
      <w:r w:rsidRPr="006440DB">
        <w:rPr>
          <w:rFonts w:ascii="Helvetica" w:hAnsi="Helvetica" w:cstheme="minorHAnsi"/>
        </w:rPr>
        <w:t>igital links of required readings</w:t>
      </w:r>
      <w:r>
        <w:rPr>
          <w:rFonts w:ascii="Helvetica" w:hAnsi="Helvetica" w:cstheme="minorHAnsi"/>
        </w:rPr>
        <w:t xml:space="preserve"> and </w:t>
      </w:r>
      <w:r w:rsidRPr="006440DB">
        <w:rPr>
          <w:rFonts w:ascii="Helvetica" w:hAnsi="Helvetica" w:cstheme="minorHAnsi"/>
        </w:rPr>
        <w:t>precedents will be provided</w:t>
      </w:r>
      <w:r>
        <w:rPr>
          <w:rFonts w:ascii="Helvetica" w:hAnsi="Helvetica" w:cstheme="minorHAnsi"/>
        </w:rPr>
        <w:t xml:space="preserve"> when necessary.</w:t>
      </w:r>
    </w:p>
    <w:p w14:paraId="1C876847" w14:textId="797763C9" w:rsidR="006440DB" w:rsidRPr="006440DB" w:rsidRDefault="006440DB" w:rsidP="006440DB">
      <w:pPr>
        <w:spacing w:line="276" w:lineRule="auto"/>
        <w:rPr>
          <w:rFonts w:ascii="Helvetica" w:hAnsi="Helvetica" w:cstheme="minorHAns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 xml:space="preserve">PUBLICATIONS </w:t>
      </w:r>
      <w:r w:rsidRPr="006440DB">
        <w:rPr>
          <w:rFonts w:ascii="Helvetica" w:hAnsi="Helvetica" w:cs="Calibri"/>
          <w:i/>
          <w:iCs/>
        </w:rPr>
        <w:t>(on thresholds, passages, openings, doors)</w:t>
      </w:r>
    </w:p>
    <w:p w14:paraId="11B83839" w14:textId="77777777" w:rsidR="006440DB" w:rsidRPr="006440DB" w:rsidRDefault="006440DB" w:rsidP="006440DB">
      <w:pPr>
        <w:pStyle w:val="ListParagraph"/>
        <w:numPr>
          <w:ilvl w:val="0"/>
          <w:numId w:val="15"/>
        </w:numPr>
        <w:spacing w:line="276" w:lineRule="auto"/>
        <w:rPr>
          <w:rFonts w:ascii="Helvetica" w:hAnsi="Helvetica" w:cs="Calibri"/>
        </w:rPr>
      </w:pPr>
      <w:r w:rsidRPr="006440DB">
        <w:rPr>
          <w:rFonts w:ascii="Helvetica" w:hAnsi="Helvetica" w:cs="Calibri"/>
        </w:rPr>
        <w:t xml:space="preserve">Andrews, Stuart and Matthew Wagner, </w:t>
      </w:r>
      <w:r w:rsidRPr="006440DB">
        <w:rPr>
          <w:rFonts w:ascii="Helvetica" w:hAnsi="Helvetica" w:cs="Calibri"/>
          <w:i/>
          <w:iCs/>
        </w:rPr>
        <w:t>The Dramaturgy of the Door</w:t>
      </w:r>
    </w:p>
    <w:p w14:paraId="6351A0AC" w14:textId="77777777" w:rsidR="006440DB" w:rsidRPr="006440DB" w:rsidRDefault="006440DB" w:rsidP="00674EBF">
      <w:pPr>
        <w:pStyle w:val="ListParagraph"/>
        <w:spacing w:line="276" w:lineRule="auto"/>
        <w:rPr>
          <w:rFonts w:ascii="Helvetica" w:hAnsi="Helvetica" w:cs="Calibri"/>
        </w:rPr>
      </w:pPr>
      <w:r w:rsidRPr="006440DB">
        <w:rPr>
          <w:rFonts w:ascii="Helvetica" w:hAnsi="Helvetica" w:cs="Calibri"/>
        </w:rPr>
        <w:lastRenderedPageBreak/>
        <w:t>(Routledge, 2020).</w:t>
      </w:r>
    </w:p>
    <w:p w14:paraId="4D8DC8A4" w14:textId="77777777" w:rsidR="006440DB" w:rsidRDefault="006440DB" w:rsidP="006440DB">
      <w:pPr>
        <w:pStyle w:val="ListParagraph"/>
        <w:numPr>
          <w:ilvl w:val="0"/>
          <w:numId w:val="15"/>
        </w:numPr>
        <w:spacing w:line="276" w:lineRule="auto"/>
        <w:rPr>
          <w:rFonts w:ascii="Helvetica" w:hAnsi="Helvetica" w:cs="Calibri"/>
          <w:color w:val="000000" w:themeColor="text1"/>
        </w:rPr>
      </w:pPr>
      <w:r w:rsidRPr="006440DB">
        <w:rPr>
          <w:rFonts w:ascii="Helvetica" w:hAnsi="Helvetica" w:cs="Calibri"/>
          <w:color w:val="000000" w:themeColor="text1"/>
        </w:rPr>
        <w:t xml:space="preserve">Bachelard, Gaston, </w:t>
      </w:r>
      <w:r w:rsidRPr="006440DB">
        <w:rPr>
          <w:rFonts w:ascii="Helvetica" w:hAnsi="Helvetica" w:cs="Calibri"/>
          <w:i/>
          <w:iCs/>
          <w:color w:val="000000" w:themeColor="text1"/>
        </w:rPr>
        <w:t>The Poetics of Space</w:t>
      </w:r>
      <w:r w:rsidRPr="006440DB">
        <w:rPr>
          <w:rFonts w:ascii="Helvetica" w:hAnsi="Helvetica" w:cs="Calibri"/>
          <w:color w:val="000000" w:themeColor="text1"/>
        </w:rPr>
        <w:t xml:space="preserve"> (Beacon Press, 1994, (c1964)).</w:t>
      </w:r>
    </w:p>
    <w:p w14:paraId="712B1743" w14:textId="14668EFF" w:rsidR="0064294A" w:rsidRPr="003E6A3C" w:rsidRDefault="0064294A" w:rsidP="0064294A">
      <w:pPr>
        <w:pStyle w:val="ListParagraph"/>
        <w:numPr>
          <w:ilvl w:val="0"/>
          <w:numId w:val="15"/>
        </w:numPr>
        <w:rPr>
          <w:rFonts w:ascii="Helvetica" w:hAnsi="Helvetica"/>
        </w:rPr>
      </w:pPr>
      <w:r w:rsidRPr="003E6A3C">
        <w:rPr>
          <w:rFonts w:ascii="Helvetica" w:eastAsiaTheme="majorEastAsia" w:hAnsi="Helvetica"/>
        </w:rPr>
        <w:t>Boettger, Till</w:t>
      </w:r>
      <w:r w:rsidRPr="003E6A3C">
        <w:rPr>
          <w:rFonts w:ascii="Helvetica" w:hAnsi="Helvetica"/>
        </w:rPr>
        <w:t xml:space="preserve">, </w:t>
      </w:r>
      <w:r w:rsidRPr="003E6A3C">
        <w:rPr>
          <w:rFonts w:ascii="Helvetica" w:hAnsi="Helvetica"/>
          <w:i/>
          <w:iCs/>
        </w:rPr>
        <w:t>Threshold Spaces: Transitions in Architecture: Analysis and Design Tools</w:t>
      </w:r>
      <w:r w:rsidRPr="003E6A3C">
        <w:rPr>
          <w:rFonts w:ascii="Helvetica" w:hAnsi="Helvetica"/>
        </w:rPr>
        <w:t xml:space="preserve"> </w:t>
      </w:r>
      <w:r w:rsidR="008311EF" w:rsidRPr="002608BE">
        <w:rPr>
          <w:rFonts w:ascii="Helvetica" w:hAnsi="Helvetica"/>
        </w:rPr>
        <w:t>(Birkhäuser</w:t>
      </w:r>
      <w:r w:rsidRPr="002608BE">
        <w:rPr>
          <w:rFonts w:ascii="Helvetica" w:hAnsi="Helvetica"/>
        </w:rPr>
        <w:t>, 2014).</w:t>
      </w:r>
    </w:p>
    <w:p w14:paraId="1D28658B" w14:textId="77777777" w:rsidR="0064294A" w:rsidRPr="003E6A3C" w:rsidRDefault="0064294A" w:rsidP="0064294A">
      <w:pPr>
        <w:pStyle w:val="ListParagraph"/>
        <w:numPr>
          <w:ilvl w:val="0"/>
          <w:numId w:val="15"/>
        </w:numPr>
        <w:rPr>
          <w:rFonts w:ascii="Helvetica" w:hAnsi="Helvetica" w:cs="Open Sans"/>
          <w:color w:val="000000"/>
          <w:spacing w:val="5"/>
          <w:shd w:val="clear" w:color="auto" w:fill="FFFFFF"/>
        </w:rPr>
      </w:pPr>
      <w:r w:rsidRPr="003E6A3C">
        <w:rPr>
          <w:rFonts w:ascii="Helvetica" w:eastAsiaTheme="majorEastAsia" w:hAnsi="Helvetica"/>
        </w:rPr>
        <w:t>Kimmel</w:t>
      </w:r>
      <w:r w:rsidRPr="003E6A3C">
        <w:rPr>
          <w:rFonts w:ascii="Helvetica" w:hAnsi="Helvetica"/>
        </w:rPr>
        <w:t xml:space="preserve">, </w:t>
      </w:r>
      <w:r w:rsidRPr="003E6A3C">
        <w:rPr>
          <w:rFonts w:ascii="Helvetica" w:eastAsiaTheme="majorEastAsia" w:hAnsi="Helvetica"/>
        </w:rPr>
        <w:t>Laurence</w:t>
      </w:r>
      <w:r w:rsidRPr="003E6A3C">
        <w:rPr>
          <w:rFonts w:ascii="Helvetica" w:hAnsi="Helvetica"/>
        </w:rPr>
        <w:t xml:space="preserve">, </w:t>
      </w:r>
      <w:r w:rsidRPr="003E6A3C">
        <w:rPr>
          <w:rFonts w:ascii="Helvetica" w:hAnsi="Helvetica"/>
          <w:i/>
          <w:iCs/>
        </w:rPr>
        <w:t>Architecture of Threshold Spaces: A Critique of the Ideologies of Hyperconnectivity and Segregation in the Socio-Political Context</w:t>
      </w:r>
      <w:r w:rsidRPr="003E6A3C">
        <w:rPr>
          <w:rFonts w:ascii="Helvetica" w:hAnsi="Helvetica"/>
        </w:rPr>
        <w:t xml:space="preserve"> (</w:t>
      </w:r>
      <w:r w:rsidRPr="003E6A3C">
        <w:rPr>
          <w:rFonts w:ascii="Helvetica" w:hAnsi="Helvetica" w:cs="Open Sans"/>
          <w:color w:val="000000"/>
          <w:spacing w:val="5"/>
          <w:shd w:val="clear" w:color="auto" w:fill="FFFFFF"/>
        </w:rPr>
        <w:t>Routledge, 2021).</w:t>
      </w:r>
    </w:p>
    <w:p w14:paraId="46099935" w14:textId="1EBD11A0" w:rsidR="002608BE" w:rsidRPr="002608BE" w:rsidRDefault="002608BE" w:rsidP="00D5144D">
      <w:pPr>
        <w:pStyle w:val="ListParagraph"/>
        <w:numPr>
          <w:ilvl w:val="0"/>
          <w:numId w:val="15"/>
        </w:numPr>
        <w:rPr>
          <w:rFonts w:ascii="Helvetica" w:hAnsi="Helvetica"/>
        </w:rPr>
      </w:pPr>
      <w:proofErr w:type="spellStart"/>
      <w:r>
        <w:rPr>
          <w:rFonts w:ascii="Helvetica" w:eastAsiaTheme="majorEastAsia" w:hAnsi="Helvetica"/>
        </w:rPr>
        <w:t>Perec</w:t>
      </w:r>
      <w:proofErr w:type="spellEnd"/>
      <w:r>
        <w:rPr>
          <w:rFonts w:ascii="Helvetica" w:eastAsiaTheme="majorEastAsia" w:hAnsi="Helvetica"/>
        </w:rPr>
        <w:t xml:space="preserve">, Georges, </w:t>
      </w:r>
      <w:r w:rsidRPr="002608BE">
        <w:rPr>
          <w:rFonts w:ascii="Helvetica" w:eastAsiaTheme="majorEastAsia" w:hAnsi="Helvetica"/>
          <w:i/>
          <w:iCs/>
        </w:rPr>
        <w:t>Species of Spaces and Other Pieces</w:t>
      </w:r>
      <w:r>
        <w:rPr>
          <w:rFonts w:ascii="Helvetica" w:eastAsiaTheme="majorEastAsia" w:hAnsi="Helvetica"/>
        </w:rPr>
        <w:t xml:space="preserve"> (Penguin 1999, c1997).</w:t>
      </w:r>
    </w:p>
    <w:p w14:paraId="53571378" w14:textId="6469B31F" w:rsidR="006440DB" w:rsidRPr="00D5144D" w:rsidRDefault="0064294A" w:rsidP="00D5144D">
      <w:pPr>
        <w:pStyle w:val="ListParagraph"/>
        <w:numPr>
          <w:ilvl w:val="0"/>
          <w:numId w:val="15"/>
        </w:numPr>
        <w:rPr>
          <w:rFonts w:ascii="Helvetica" w:hAnsi="Helvetica"/>
        </w:rPr>
      </w:pPr>
      <w:r w:rsidRPr="003E6A3C">
        <w:rPr>
          <w:rFonts w:ascii="Helvetica" w:eastAsiaTheme="majorEastAsia" w:hAnsi="Helvetica"/>
        </w:rPr>
        <w:t>Taravati, Golzar</w:t>
      </w:r>
      <w:r w:rsidRPr="003E6A3C">
        <w:rPr>
          <w:rFonts w:ascii="Helvetica" w:hAnsi="Helvetica"/>
        </w:rPr>
        <w:t xml:space="preserve">, </w:t>
      </w:r>
      <w:r w:rsidRPr="003E6A3C">
        <w:rPr>
          <w:rFonts w:ascii="Helvetica" w:hAnsi="Helvetica"/>
          <w:i/>
          <w:iCs/>
        </w:rPr>
        <w:t>Porta: The Language of Doors</w:t>
      </w:r>
      <w:r w:rsidRPr="003E6A3C">
        <w:rPr>
          <w:rFonts w:ascii="Helvetica" w:hAnsi="Helvetica"/>
        </w:rPr>
        <w:t xml:space="preserve"> (ProQuest Dissertations &amp; Theses, 2009)</w:t>
      </w:r>
      <w:r>
        <w:rPr>
          <w:rFonts w:ascii="Helvetica" w:hAnsi="Helvetica"/>
        </w:rPr>
        <w:t>.</w:t>
      </w:r>
    </w:p>
    <w:p w14:paraId="6EB29BBA" w14:textId="743C04D6" w:rsidR="006440DB" w:rsidRPr="006440DB" w:rsidRDefault="006440DB" w:rsidP="006440DB">
      <w:pPr>
        <w:spacing w:line="276" w:lineRule="auto"/>
        <w:rPr>
          <w:rFonts w:ascii="Helvetica" w:hAnsi="Helvetica" w:cs="Calibr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 xml:space="preserve">PUBLICATIONS </w:t>
      </w:r>
      <w:r w:rsidRPr="006440DB">
        <w:rPr>
          <w:rFonts w:ascii="Helvetica" w:hAnsi="Helvetica" w:cs="Calibri"/>
          <w:i/>
          <w:iCs/>
        </w:rPr>
        <w:t>(on iteration, serial and rule-based practices)</w:t>
      </w:r>
    </w:p>
    <w:p w14:paraId="550D196B" w14:textId="77777777" w:rsidR="006440DB" w:rsidRPr="006440DB" w:rsidRDefault="006440DB" w:rsidP="006440DB">
      <w:pPr>
        <w:pStyle w:val="ListParagraph"/>
        <w:numPr>
          <w:ilvl w:val="0"/>
          <w:numId w:val="16"/>
        </w:numPr>
        <w:spacing w:line="276" w:lineRule="auto"/>
        <w:rPr>
          <w:rFonts w:ascii="Helvetica" w:hAnsi="Helvetica" w:cs="Calibri"/>
        </w:rPr>
      </w:pPr>
      <w:r w:rsidRPr="006440DB">
        <w:rPr>
          <w:rFonts w:ascii="Helvetica" w:hAnsi="Helvetica" w:cs="Calibri"/>
        </w:rPr>
        <w:t xml:space="preserve">Mardones Hiche, Patricio, </w:t>
      </w:r>
      <w:r w:rsidRPr="006440DB">
        <w:rPr>
          <w:rFonts w:ascii="Helvetica" w:hAnsi="Helvetica" w:cs="Calibri"/>
          <w:i/>
          <w:iCs/>
        </w:rPr>
        <w:t>La Poetica Del Quadrato/Quadratic Poetics</w:t>
      </w:r>
      <w:r w:rsidRPr="006440DB">
        <w:rPr>
          <w:rFonts w:ascii="Helvetica" w:hAnsi="Helvetica" w:cs="Calibri"/>
        </w:rPr>
        <w:t>, Domus, 2011-05 (947), p.34-39</w:t>
      </w:r>
    </w:p>
    <w:p w14:paraId="7294F875" w14:textId="77777777" w:rsidR="006440DB" w:rsidRPr="006440DB" w:rsidRDefault="006440DB" w:rsidP="006440DB">
      <w:pPr>
        <w:pStyle w:val="ListParagraph"/>
        <w:numPr>
          <w:ilvl w:val="0"/>
          <w:numId w:val="16"/>
        </w:numPr>
        <w:spacing w:line="276" w:lineRule="auto"/>
        <w:rPr>
          <w:rFonts w:ascii="Helvetica" w:hAnsi="Helvetica" w:cs="Calibri"/>
          <w:color w:val="000000" w:themeColor="text1"/>
        </w:rPr>
      </w:pPr>
      <w:r w:rsidRPr="006440DB">
        <w:rPr>
          <w:rFonts w:ascii="Helvetica" w:hAnsi="Helvetica" w:cs="Calibri"/>
          <w:color w:val="000000" w:themeColor="text1"/>
        </w:rPr>
        <w:t xml:space="preserve">Mathews, Harry and Alastair Brotchie, </w:t>
      </w:r>
      <w:r w:rsidRPr="006440DB">
        <w:rPr>
          <w:rFonts w:ascii="Helvetica" w:hAnsi="Helvetica" w:cs="Calibri"/>
          <w:i/>
          <w:iCs/>
          <w:color w:val="000000" w:themeColor="text1"/>
        </w:rPr>
        <w:t>Oulipo Compendium</w:t>
      </w:r>
      <w:r w:rsidRPr="006440DB">
        <w:rPr>
          <w:rFonts w:ascii="Helvetica" w:hAnsi="Helvetica" w:cs="Calibri"/>
          <w:color w:val="000000" w:themeColor="text1"/>
        </w:rPr>
        <w:t xml:space="preserve"> </w:t>
      </w:r>
      <w:r w:rsidRPr="006440DB">
        <w:rPr>
          <w:rFonts w:ascii="Helvetica" w:hAnsi="Helvetica" w:cs="Calibri"/>
        </w:rPr>
        <w:t>(Atlas Press, 2005, (c1998)).</w:t>
      </w:r>
    </w:p>
    <w:p w14:paraId="580C917F" w14:textId="3239ADBC" w:rsidR="006440DB" w:rsidRPr="006440DB" w:rsidRDefault="006440DB" w:rsidP="006440DB">
      <w:pPr>
        <w:pStyle w:val="ListParagraph"/>
        <w:numPr>
          <w:ilvl w:val="0"/>
          <w:numId w:val="16"/>
        </w:numPr>
        <w:spacing w:line="276" w:lineRule="auto"/>
        <w:rPr>
          <w:rFonts w:ascii="Helvetica" w:hAnsi="Helvetica" w:cs="Calibri"/>
        </w:rPr>
      </w:pPr>
      <w:r w:rsidRPr="006440DB">
        <w:rPr>
          <w:rFonts w:ascii="Helvetica" w:hAnsi="Helvetica" w:cs="Calibri"/>
        </w:rPr>
        <w:t xml:space="preserve">Ording, Philip, </w:t>
      </w:r>
      <w:r w:rsidRPr="006440DB">
        <w:rPr>
          <w:rFonts w:ascii="Helvetica" w:hAnsi="Helvetica" w:cs="Calibri"/>
          <w:i/>
          <w:iCs/>
        </w:rPr>
        <w:t>99 Variations on a Proof,</w:t>
      </w:r>
      <w:r w:rsidRPr="006440DB">
        <w:rPr>
          <w:rFonts w:ascii="Helvetica" w:hAnsi="Helvetica" w:cs="Calibri"/>
        </w:rPr>
        <w:t xml:space="preserve"> (Princeton Architectural Press,</w:t>
      </w:r>
      <w:r w:rsidRPr="002608BE">
        <w:rPr>
          <w:rFonts w:ascii="Helvetica" w:hAnsi="Helvetica"/>
        </w:rPr>
        <w:t xml:space="preserve"> </w:t>
      </w:r>
      <w:r w:rsidR="002608BE" w:rsidRPr="002608BE">
        <w:rPr>
          <w:rFonts w:ascii="Helvetica" w:hAnsi="Helvetica"/>
        </w:rPr>
        <w:t>2011</w:t>
      </w:r>
      <w:r w:rsidRPr="006440DB">
        <w:rPr>
          <w:rFonts w:ascii="Helvetica" w:hAnsi="Helvetica" w:cs="Calibri"/>
        </w:rPr>
        <w:t>).</w:t>
      </w:r>
    </w:p>
    <w:p w14:paraId="75368BAD" w14:textId="77777777" w:rsidR="006440DB" w:rsidRPr="006440DB" w:rsidRDefault="006440DB" w:rsidP="006440DB">
      <w:pPr>
        <w:pStyle w:val="ListParagraph"/>
        <w:numPr>
          <w:ilvl w:val="0"/>
          <w:numId w:val="16"/>
        </w:numPr>
        <w:tabs>
          <w:tab w:val="left" w:pos="7180"/>
        </w:tabs>
        <w:spacing w:line="276" w:lineRule="auto"/>
        <w:rPr>
          <w:rFonts w:ascii="Helvetica" w:hAnsi="Helvetica" w:cs="Calibri"/>
        </w:rPr>
      </w:pPr>
      <w:r w:rsidRPr="006440DB">
        <w:rPr>
          <w:rFonts w:ascii="Helvetica" w:hAnsi="Helvetica" w:cs="Calibri"/>
        </w:rPr>
        <w:t xml:space="preserve">Piekut, Benjamin, </w:t>
      </w:r>
      <w:r w:rsidRPr="006440DB">
        <w:rPr>
          <w:rFonts w:ascii="Helvetica" w:hAnsi="Helvetica" w:cs="Calibri"/>
          <w:i/>
          <w:iCs/>
        </w:rPr>
        <w:t>Chance and Certainty: John Cage's Politics of Nature</w:t>
      </w:r>
      <w:r w:rsidRPr="006440DB">
        <w:rPr>
          <w:rFonts w:ascii="Helvetica" w:hAnsi="Helvetica" w:cs="Calibri"/>
        </w:rPr>
        <w:t>, Cultural Critique, 2013-03, Vol.84 (84), p.134-163.</w:t>
      </w:r>
    </w:p>
    <w:p w14:paraId="4899642F" w14:textId="77777777" w:rsidR="006440DB" w:rsidRPr="006440DB" w:rsidRDefault="006440DB" w:rsidP="006440DB">
      <w:pPr>
        <w:pStyle w:val="ListParagraph"/>
        <w:numPr>
          <w:ilvl w:val="0"/>
          <w:numId w:val="16"/>
        </w:numPr>
        <w:tabs>
          <w:tab w:val="left" w:pos="7180"/>
        </w:tabs>
        <w:spacing w:line="276" w:lineRule="auto"/>
        <w:rPr>
          <w:rFonts w:ascii="Helvetica" w:hAnsi="Helvetica" w:cs="Calibri"/>
        </w:rPr>
      </w:pPr>
      <w:r w:rsidRPr="006440DB">
        <w:rPr>
          <w:rFonts w:ascii="Helvetica" w:hAnsi="Helvetica" w:cs="Calibri"/>
        </w:rPr>
        <w:t xml:space="preserve">Queneau, Raymond, </w:t>
      </w:r>
      <w:r w:rsidRPr="006440DB">
        <w:rPr>
          <w:rFonts w:ascii="Helvetica" w:hAnsi="Helvetica" w:cs="Calibri"/>
          <w:i/>
          <w:iCs/>
        </w:rPr>
        <w:t xml:space="preserve">Exercises in Style </w:t>
      </w:r>
      <w:r w:rsidRPr="006440DB">
        <w:rPr>
          <w:rFonts w:ascii="Helvetica" w:hAnsi="Helvetica" w:cs="Calibri"/>
        </w:rPr>
        <w:t>(New Directions, 2012, (c1947)).</w:t>
      </w:r>
      <w:r w:rsidRPr="006440DB">
        <w:rPr>
          <w:rFonts w:ascii="Helvetica" w:hAnsi="Helvetica" w:cs="Calibri"/>
        </w:rPr>
        <w:tab/>
      </w:r>
    </w:p>
    <w:p w14:paraId="3FA52DF9" w14:textId="77777777" w:rsidR="006440DB" w:rsidRPr="006440DB" w:rsidRDefault="006440DB" w:rsidP="006440DB">
      <w:pPr>
        <w:pStyle w:val="ListParagraph"/>
        <w:numPr>
          <w:ilvl w:val="0"/>
          <w:numId w:val="16"/>
        </w:numPr>
        <w:tabs>
          <w:tab w:val="left" w:pos="7180"/>
        </w:tabs>
        <w:spacing w:line="276" w:lineRule="auto"/>
        <w:rPr>
          <w:rFonts w:ascii="Helvetica" w:hAnsi="Helvetica" w:cs="Calibri"/>
        </w:rPr>
      </w:pPr>
      <w:r w:rsidRPr="006440DB">
        <w:rPr>
          <w:rFonts w:ascii="Helvetica" w:hAnsi="Helvetica" w:cs="Calibri"/>
        </w:rPr>
        <w:t xml:space="preserve">Singer, Sussana, </w:t>
      </w:r>
      <w:r w:rsidRPr="006440DB">
        <w:rPr>
          <w:rFonts w:ascii="Helvetica" w:hAnsi="Helvetica" w:cs="Calibri"/>
          <w:i/>
          <w:iCs/>
        </w:rPr>
        <w:t xml:space="preserve">Sol LeWitt Wall Drawings, </w:t>
      </w:r>
      <w:r w:rsidRPr="006440DB">
        <w:rPr>
          <w:rFonts w:ascii="Helvetica" w:hAnsi="Helvetica" w:cs="Calibri"/>
        </w:rPr>
        <w:t>1984-1992 (Kunsthalle Bern, 1992).</w:t>
      </w:r>
    </w:p>
    <w:p w14:paraId="3EE18D90" w14:textId="77777777" w:rsidR="006440DB" w:rsidRPr="006440DB" w:rsidRDefault="006440DB" w:rsidP="006440DB">
      <w:pPr>
        <w:pStyle w:val="ListParagraph"/>
        <w:numPr>
          <w:ilvl w:val="0"/>
          <w:numId w:val="16"/>
        </w:numPr>
        <w:spacing w:line="276" w:lineRule="auto"/>
        <w:rPr>
          <w:rFonts w:ascii="Helvetica" w:hAnsi="Helvetica" w:cs="Calibri"/>
        </w:rPr>
      </w:pPr>
      <w:r w:rsidRPr="006440DB">
        <w:rPr>
          <w:rFonts w:ascii="Helvetica" w:hAnsi="Helvetica" w:cs="Calibri"/>
        </w:rPr>
        <w:t xml:space="preserve">Singer, Sussana, </w:t>
      </w:r>
      <w:r w:rsidRPr="006440DB">
        <w:rPr>
          <w:rFonts w:ascii="Helvetica" w:hAnsi="Helvetica" w:cs="Calibri"/>
          <w:i/>
          <w:iCs/>
        </w:rPr>
        <w:t>Sol LeWitt Wall Drawings,</w:t>
      </w:r>
      <w:r w:rsidRPr="006440DB">
        <w:rPr>
          <w:rFonts w:ascii="Helvetica" w:hAnsi="Helvetica" w:cs="Calibri"/>
        </w:rPr>
        <w:t> 1968-1984 (Stedelijk Museum, 1984).</w:t>
      </w:r>
    </w:p>
    <w:p w14:paraId="4AA317DD" w14:textId="40943EE6" w:rsidR="006440DB" w:rsidRPr="00D5144D" w:rsidRDefault="006440DB" w:rsidP="006440DB">
      <w:pPr>
        <w:pStyle w:val="ListParagraph"/>
        <w:numPr>
          <w:ilvl w:val="0"/>
          <w:numId w:val="16"/>
        </w:numPr>
        <w:spacing w:line="276" w:lineRule="auto"/>
        <w:rPr>
          <w:rFonts w:ascii="Helvetica" w:hAnsi="Helvetica" w:cs="Calibri"/>
        </w:rPr>
      </w:pPr>
      <w:r w:rsidRPr="0064294A">
        <w:rPr>
          <w:rFonts w:ascii="Helvetica" w:hAnsi="Helvetica" w:cs="Calibri"/>
        </w:rPr>
        <w:t>Skurvida, Sandra</w:t>
      </w:r>
      <w:r w:rsidRPr="006440DB">
        <w:rPr>
          <w:rFonts w:ascii="Helvetica" w:hAnsi="Helvetica" w:cs="Calibri"/>
        </w:rPr>
        <w:t xml:space="preserve">, </w:t>
      </w:r>
      <w:r w:rsidRPr="006440DB">
        <w:rPr>
          <w:rFonts w:ascii="Helvetica" w:hAnsi="Helvetica" w:cs="Calibri"/>
          <w:i/>
          <w:iCs/>
        </w:rPr>
        <w:t>John Cage Composing, Computing, and Curating</w:t>
      </w:r>
      <w:r w:rsidRPr="006440DB">
        <w:rPr>
          <w:rFonts w:ascii="Helvetica" w:hAnsi="Helvetica" w:cs="Calibri"/>
        </w:rPr>
        <w:t xml:space="preserve"> (Routledge, 2025)</w:t>
      </w:r>
    </w:p>
    <w:p w14:paraId="78F0208B" w14:textId="7D80183C" w:rsidR="006440DB" w:rsidRPr="006440DB" w:rsidRDefault="006440DB" w:rsidP="006440DB">
      <w:pPr>
        <w:spacing w:line="276" w:lineRule="auto"/>
        <w:rPr>
          <w:rFonts w:ascii="Helvetica" w:hAnsi="Helvetica" w:cs="Calibr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 xml:space="preserve">PUBLICATIONS </w:t>
      </w:r>
      <w:r w:rsidRPr="006440DB">
        <w:rPr>
          <w:rFonts w:ascii="Helvetica" w:hAnsi="Helvetica" w:cs="Calibri"/>
          <w:i/>
          <w:iCs/>
        </w:rPr>
        <w:t>(on Details)</w:t>
      </w:r>
    </w:p>
    <w:p w14:paraId="2F1D6FE8"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Allen, Edward and Patrick Rand, </w:t>
      </w:r>
      <w:r w:rsidRPr="006440DB">
        <w:rPr>
          <w:rFonts w:ascii="Helvetica" w:hAnsi="Helvetica" w:cs="Calibri"/>
          <w:i/>
          <w:iCs/>
        </w:rPr>
        <w:t xml:space="preserve">Architectural Detailing: Function, Constructibility, Aesthetics </w:t>
      </w:r>
      <w:r w:rsidRPr="006440DB">
        <w:rPr>
          <w:rFonts w:ascii="Helvetica" w:hAnsi="Helvetica" w:cs="Calibri"/>
        </w:rPr>
        <w:t>(Wiley, 2016, c1931).</w:t>
      </w:r>
    </w:p>
    <w:p w14:paraId="175AD10E"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Bizley, Graham, </w:t>
      </w:r>
      <w:r w:rsidRPr="006440DB">
        <w:rPr>
          <w:rFonts w:ascii="Helvetica" w:hAnsi="Helvetica" w:cs="Calibri"/>
          <w:i/>
          <w:iCs/>
        </w:rPr>
        <w:t>Architecture in Detail II</w:t>
      </w:r>
      <w:r w:rsidRPr="006440DB">
        <w:rPr>
          <w:rFonts w:ascii="Helvetica" w:hAnsi="Helvetica" w:cs="Calibri"/>
        </w:rPr>
        <w:t xml:space="preserve"> (Elsevier, 2010).</w:t>
      </w:r>
    </w:p>
    <w:p w14:paraId="1212BB4A" w14:textId="77777777" w:rsidR="006440DB" w:rsidRPr="006440DB" w:rsidRDefault="006440DB" w:rsidP="006440DB">
      <w:pPr>
        <w:pStyle w:val="ListParagraph"/>
        <w:numPr>
          <w:ilvl w:val="0"/>
          <w:numId w:val="13"/>
        </w:numPr>
        <w:spacing w:line="276" w:lineRule="auto"/>
        <w:rPr>
          <w:rFonts w:ascii="Helvetica" w:hAnsi="Helvetica" w:cs="Calibri"/>
          <w:i/>
          <w:iCs/>
        </w:rPr>
      </w:pPr>
      <w:r w:rsidRPr="006440DB">
        <w:rPr>
          <w:rFonts w:ascii="Helvetica" w:hAnsi="Helvetica" w:cs="Calibri"/>
        </w:rPr>
        <w:t xml:space="preserve">Cremers, Jan, Ed., </w:t>
      </w:r>
      <w:r w:rsidRPr="006440DB">
        <w:rPr>
          <w:rFonts w:ascii="Helvetica" w:hAnsi="Helvetica" w:cs="Calibri"/>
          <w:i/>
          <w:iCs/>
        </w:rPr>
        <w:t xml:space="preserve">Building Openings Construction Manual: Windows, Vents Exterior Doors </w:t>
      </w:r>
      <w:r w:rsidRPr="006440DB">
        <w:rPr>
          <w:rFonts w:ascii="Helvetica" w:hAnsi="Helvetica" w:cs="Calibri"/>
        </w:rPr>
        <w:t>(Edition Detail, 2016).</w:t>
      </w:r>
    </w:p>
    <w:p w14:paraId="73A7B802"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Dickinson, Duo, </w:t>
      </w:r>
      <w:r w:rsidRPr="006440DB">
        <w:rPr>
          <w:rFonts w:ascii="Helvetica" w:hAnsi="Helvetica" w:cs="Calibri"/>
          <w:i/>
          <w:iCs/>
        </w:rPr>
        <w:t>Expressive Details: Materials, Selection, Use</w:t>
      </w:r>
      <w:r w:rsidRPr="006440DB">
        <w:rPr>
          <w:rFonts w:ascii="Helvetica" w:hAnsi="Helvetica" w:cs="Calibri"/>
        </w:rPr>
        <w:t xml:space="preserve"> (McGraw-Hill, 1997).</w:t>
      </w:r>
    </w:p>
    <w:p w14:paraId="044B126D"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rPr>
      </w:pPr>
      <w:r w:rsidRPr="006440DB">
        <w:rPr>
          <w:rFonts w:ascii="Helvetica" w:hAnsi="Helvetica" w:cs="Calibri"/>
        </w:rPr>
        <w:t>Diderot, Denis,</w:t>
      </w:r>
      <w:r w:rsidRPr="006440DB">
        <w:rPr>
          <w:rFonts w:ascii="Helvetica" w:hAnsi="Helvetica" w:cs="Calibri"/>
          <w:color w:val="3A3A3A"/>
          <w:shd w:val="clear" w:color="auto" w:fill="F3F3F3"/>
        </w:rPr>
        <w:t xml:space="preserve"> </w:t>
      </w:r>
      <w:r w:rsidRPr="006440DB">
        <w:rPr>
          <w:rFonts w:ascii="Helvetica" w:hAnsi="Helvetica" w:cs="Calibri"/>
          <w:i/>
          <w:iCs/>
        </w:rPr>
        <w:t>The Architectural Plates from “Encyclopédie”</w:t>
      </w:r>
      <w:r w:rsidRPr="006440DB">
        <w:rPr>
          <w:rFonts w:ascii="Helvetica" w:hAnsi="Helvetica" w:cs="Calibri"/>
        </w:rPr>
        <w:t xml:space="preserve"> (Dover, 1995).</w:t>
      </w:r>
    </w:p>
    <w:p w14:paraId="4F0E9013"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Emmitt, Stephen, John Olie and Peter Schmid, </w:t>
      </w:r>
      <w:r w:rsidRPr="006440DB">
        <w:rPr>
          <w:rFonts w:ascii="Helvetica" w:hAnsi="Helvetica" w:cs="Calibri"/>
          <w:i/>
          <w:iCs/>
        </w:rPr>
        <w:t>Principles of Architectural Detailing</w:t>
      </w:r>
      <w:r w:rsidRPr="006440DB">
        <w:rPr>
          <w:rFonts w:ascii="Helvetica" w:hAnsi="Helvetica" w:cs="Calibri"/>
        </w:rPr>
        <w:t xml:space="preserve"> (Blackwell Pub, 2004).</w:t>
      </w:r>
    </w:p>
    <w:p w14:paraId="7CBA16BE"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Ford, Edward R., </w:t>
      </w:r>
      <w:r w:rsidRPr="006440DB">
        <w:rPr>
          <w:rFonts w:ascii="Helvetica" w:hAnsi="Helvetica" w:cs="Calibri"/>
          <w:i/>
          <w:iCs/>
        </w:rPr>
        <w:t xml:space="preserve">Five Houses, Ten Details </w:t>
      </w:r>
      <w:r w:rsidRPr="006440DB">
        <w:rPr>
          <w:rFonts w:ascii="Helvetica" w:hAnsi="Helvetica" w:cs="Calibri"/>
        </w:rPr>
        <w:t>(Princeton Architectural Press, 2009).</w:t>
      </w:r>
    </w:p>
    <w:p w14:paraId="0A07822B"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Ford, Edward R., </w:t>
      </w:r>
      <w:r w:rsidRPr="006440DB">
        <w:rPr>
          <w:rFonts w:ascii="Helvetica" w:hAnsi="Helvetica" w:cs="Calibri"/>
          <w:i/>
          <w:iCs/>
        </w:rPr>
        <w:t>The Details of Modern Architecture</w:t>
      </w:r>
      <w:r w:rsidRPr="006440DB">
        <w:rPr>
          <w:rFonts w:ascii="Helvetica" w:hAnsi="Helvetica" w:cs="Calibri"/>
        </w:rPr>
        <w:t xml:space="preserve"> (MIT Press, 1996, c 1990).</w:t>
      </w:r>
    </w:p>
    <w:p w14:paraId="5D196AEF"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lastRenderedPageBreak/>
        <w:t xml:space="preserve">Ford, Edward R., </w:t>
      </w:r>
      <w:r w:rsidRPr="006440DB">
        <w:rPr>
          <w:rFonts w:ascii="Helvetica" w:hAnsi="Helvetica" w:cs="Calibri"/>
          <w:i/>
          <w:iCs/>
        </w:rPr>
        <w:t>The Architectural Detail</w:t>
      </w:r>
      <w:r w:rsidRPr="006440DB">
        <w:rPr>
          <w:rFonts w:ascii="Helvetica" w:hAnsi="Helvetica" w:cs="Calibri"/>
        </w:rPr>
        <w:t xml:space="preserve"> (Princeton Architectural Press, 2011).</w:t>
      </w:r>
    </w:p>
    <w:p w14:paraId="33283F52"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Heschong, Lisa, </w:t>
      </w:r>
      <w:r w:rsidRPr="006440DB">
        <w:rPr>
          <w:rFonts w:ascii="Helvetica" w:hAnsi="Helvetica" w:cs="Calibri"/>
          <w:i/>
          <w:iCs/>
        </w:rPr>
        <w:t>Visual Delight in Architecture: Daylight, Vision, and View</w:t>
      </w:r>
      <w:r w:rsidRPr="006440DB">
        <w:rPr>
          <w:rFonts w:ascii="Helvetica" w:hAnsi="Helvetica" w:cs="Calibri"/>
        </w:rPr>
        <w:t xml:space="preserve"> (Routledge, 2021).</w:t>
      </w:r>
    </w:p>
    <w:p w14:paraId="2A12073B" w14:textId="39822061"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Herzog, Thomas, Roland Krippner </w:t>
      </w:r>
      <w:r w:rsidR="008311EF" w:rsidRPr="006440DB">
        <w:rPr>
          <w:rFonts w:ascii="Helvetica" w:hAnsi="Helvetica" w:cs="Calibri"/>
        </w:rPr>
        <w:t>and Werner</w:t>
      </w:r>
      <w:r w:rsidRPr="006440DB">
        <w:rPr>
          <w:rFonts w:ascii="Helvetica" w:hAnsi="Helvetica" w:cs="Calibri"/>
        </w:rPr>
        <w:t xml:space="preserve"> Lang, </w:t>
      </w:r>
      <w:r w:rsidRPr="006440DB">
        <w:rPr>
          <w:rFonts w:ascii="Helvetica" w:hAnsi="Helvetica" w:cs="Calibri"/>
          <w:i/>
          <w:iCs/>
        </w:rPr>
        <w:t>Fassaden Atlas</w:t>
      </w:r>
      <w:r w:rsidRPr="006440DB">
        <w:rPr>
          <w:rFonts w:ascii="Helvetica" w:hAnsi="Helvetica" w:cs="Calibri"/>
        </w:rPr>
        <w:t>, (Birkhäuser, 2013)</w:t>
      </w:r>
    </w:p>
    <w:p w14:paraId="10AC1F21"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rPr>
      </w:pPr>
      <w:r w:rsidRPr="006440DB">
        <w:rPr>
          <w:rFonts w:ascii="Helvetica" w:hAnsi="Helvetica" w:cs="Calibri"/>
        </w:rPr>
        <w:t xml:space="preserve">Killroy, Christine, </w:t>
      </w:r>
      <w:r w:rsidRPr="006440DB">
        <w:rPr>
          <w:rFonts w:ascii="Helvetica" w:hAnsi="Helvetica" w:cs="Calibri"/>
          <w:i/>
          <w:iCs/>
        </w:rPr>
        <w:t>Details in Contemporary Architecture</w:t>
      </w:r>
      <w:r w:rsidRPr="006440DB">
        <w:rPr>
          <w:rFonts w:ascii="Helvetica" w:hAnsi="Helvetica" w:cs="Calibri"/>
        </w:rPr>
        <w:t xml:space="preserve"> (Princeton Architectural Press, 2007).</w:t>
      </w:r>
    </w:p>
    <w:p w14:paraId="3632ED69"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 xml:space="preserve">Knobloch, Philip G., </w:t>
      </w:r>
      <w:r w:rsidRPr="006440DB">
        <w:rPr>
          <w:rFonts w:ascii="Helvetica" w:hAnsi="Helvetica" w:cs="Calibri"/>
          <w:i/>
          <w:iCs/>
        </w:rPr>
        <w:t>Architectural Details from the Early Twentieth Century</w:t>
      </w:r>
      <w:r w:rsidRPr="006440DB">
        <w:rPr>
          <w:rFonts w:ascii="Helvetica" w:hAnsi="Helvetica" w:cs="Calibri"/>
        </w:rPr>
        <w:t xml:space="preserve"> (American Institute of Architects Press, 1991, c1931).</w:t>
      </w:r>
    </w:p>
    <w:p w14:paraId="5ACAA65E" w14:textId="77777777"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Gatz Konrad, Modern Architectural Detailing (Reinhold Pub. Corp., 1963- (c1961)).</w:t>
      </w:r>
    </w:p>
    <w:p w14:paraId="2B5D3A18" w14:textId="77777777" w:rsidR="006440DB" w:rsidRPr="006440DB" w:rsidRDefault="006440DB" w:rsidP="006440DB">
      <w:pPr>
        <w:pStyle w:val="ListParagraph"/>
        <w:numPr>
          <w:ilvl w:val="0"/>
          <w:numId w:val="13"/>
        </w:numPr>
        <w:spacing w:line="276" w:lineRule="auto"/>
        <w:rPr>
          <w:rFonts w:ascii="Helvetica" w:hAnsi="Helvetica" w:cs="Calibri"/>
          <w:color w:val="000000" w:themeColor="text1"/>
        </w:rPr>
      </w:pPr>
      <w:r w:rsidRPr="006440DB">
        <w:rPr>
          <w:rFonts w:ascii="Helvetica" w:hAnsi="Helvetica" w:cs="Calibri"/>
          <w:color w:val="000000" w:themeColor="text1"/>
        </w:rPr>
        <w:t xml:space="preserve">Kumpusch, Christoph, </w:t>
      </w:r>
      <w:r w:rsidRPr="006440DB">
        <w:rPr>
          <w:rFonts w:ascii="Helvetica" w:hAnsi="Helvetica" w:cs="Calibri"/>
          <w:i/>
          <w:iCs/>
          <w:color w:val="000000" w:themeColor="text1"/>
        </w:rPr>
        <w:t>Detail Kultur: If Buildings Had DNA: Case Studies of Mutations</w:t>
      </w:r>
      <w:r w:rsidRPr="006440DB">
        <w:rPr>
          <w:rFonts w:ascii="Helvetica" w:hAnsi="Helvetica" w:cs="Calibri"/>
          <w:color w:val="000000" w:themeColor="text1"/>
        </w:rPr>
        <w:t xml:space="preserve"> (AADCU Program, 2016).</w:t>
      </w:r>
    </w:p>
    <w:p w14:paraId="328A6B4F" w14:textId="1C7D3394" w:rsidR="006440DB" w:rsidRPr="006440DB" w:rsidRDefault="006440DB" w:rsidP="006440DB">
      <w:pPr>
        <w:pStyle w:val="ListParagraph"/>
        <w:numPr>
          <w:ilvl w:val="0"/>
          <w:numId w:val="13"/>
        </w:numPr>
        <w:spacing w:line="276" w:lineRule="auto"/>
        <w:rPr>
          <w:rFonts w:ascii="Helvetica" w:hAnsi="Helvetica" w:cs="Calibri"/>
        </w:rPr>
      </w:pPr>
      <w:r w:rsidRPr="006440DB">
        <w:rPr>
          <w:rFonts w:ascii="Helvetica" w:hAnsi="Helvetica" w:cs="Calibri"/>
        </w:rPr>
        <w:t>Melet, Ed</w:t>
      </w:r>
      <w:r w:rsidR="008311EF">
        <w:rPr>
          <w:rFonts w:ascii="Helvetica" w:hAnsi="Helvetica" w:cs="Calibri"/>
        </w:rPr>
        <w:t>.</w:t>
      </w:r>
      <w:r w:rsidRPr="006440DB">
        <w:rPr>
          <w:rFonts w:ascii="Helvetica" w:hAnsi="Helvetica" w:cs="Calibri"/>
        </w:rPr>
        <w:t xml:space="preserve">, </w:t>
      </w:r>
      <w:r w:rsidRPr="006440DB">
        <w:rPr>
          <w:rFonts w:ascii="Helvetica" w:hAnsi="Helvetica" w:cs="Calibri"/>
          <w:i/>
          <w:iCs/>
        </w:rPr>
        <w:t>The Architectural Detail: Dutch Architects Visualise Their Concepts</w:t>
      </w:r>
      <w:r w:rsidRPr="006440DB">
        <w:rPr>
          <w:rFonts w:ascii="Helvetica" w:hAnsi="Helvetica" w:cs="Calibri"/>
        </w:rPr>
        <w:t xml:space="preserve"> (Nai Publishers, 2002).</w:t>
      </w:r>
    </w:p>
    <w:p w14:paraId="03437F35" w14:textId="77777777" w:rsidR="006440DB" w:rsidRPr="006440DB" w:rsidRDefault="006440DB" w:rsidP="006440DB">
      <w:pPr>
        <w:pStyle w:val="ListParagraph"/>
        <w:numPr>
          <w:ilvl w:val="0"/>
          <w:numId w:val="13"/>
        </w:numPr>
        <w:tabs>
          <w:tab w:val="left" w:pos="7180"/>
        </w:tabs>
        <w:spacing w:line="276" w:lineRule="auto"/>
        <w:rPr>
          <w:rFonts w:ascii="Helvetica" w:hAnsi="Helvetica" w:cs="Calibri"/>
        </w:rPr>
      </w:pPr>
      <w:r w:rsidRPr="006440DB">
        <w:rPr>
          <w:rFonts w:ascii="Helvetica" w:hAnsi="Helvetica" w:cs="Calibri"/>
        </w:rPr>
        <w:t xml:space="preserve">Radford, William, </w:t>
      </w:r>
      <w:r w:rsidRPr="006440DB">
        <w:rPr>
          <w:rFonts w:ascii="Helvetica" w:hAnsi="Helvetica" w:cs="Calibri"/>
          <w:i/>
          <w:iCs/>
        </w:rPr>
        <w:t>Old house Measured and Scaled Detail Drawings for Builders and Carpenters</w:t>
      </w:r>
      <w:r w:rsidRPr="006440DB">
        <w:rPr>
          <w:rFonts w:ascii="Helvetica" w:hAnsi="Helvetica" w:cs="Calibri"/>
        </w:rPr>
        <w:t xml:space="preserve"> (Dover Books, 1983).</w:t>
      </w:r>
    </w:p>
    <w:p w14:paraId="3DE779C0" w14:textId="77777777" w:rsidR="00F273E4" w:rsidRDefault="006440DB" w:rsidP="00F273E4">
      <w:pPr>
        <w:pStyle w:val="ListParagraph"/>
        <w:numPr>
          <w:ilvl w:val="0"/>
          <w:numId w:val="13"/>
        </w:numPr>
        <w:spacing w:line="276" w:lineRule="auto"/>
        <w:rPr>
          <w:rFonts w:ascii="Helvetica" w:hAnsi="Helvetica" w:cs="Calibri"/>
        </w:rPr>
      </w:pPr>
      <w:r w:rsidRPr="006440DB">
        <w:rPr>
          <w:rFonts w:ascii="Helvetica" w:hAnsi="Helvetica" w:cs="Calibri"/>
        </w:rPr>
        <w:t xml:space="preserve">Selected Architectural Details: </w:t>
      </w:r>
      <w:r w:rsidR="008311EF" w:rsidRPr="006440DB">
        <w:rPr>
          <w:rFonts w:ascii="Helvetica" w:hAnsi="Helvetica" w:cs="Calibri"/>
        </w:rPr>
        <w:t>The</w:t>
      </w:r>
      <w:r w:rsidRPr="006440DB">
        <w:rPr>
          <w:rFonts w:ascii="Helvetica" w:hAnsi="Helvetica" w:cs="Calibri"/>
        </w:rPr>
        <w:t xml:space="preserve"> Pencil Points/Progressive Architecture Series (Reinhold, 1944)).</w:t>
      </w:r>
    </w:p>
    <w:p w14:paraId="2664A419" w14:textId="3BFB9748" w:rsidR="006440DB" w:rsidRPr="00F273E4" w:rsidRDefault="006440DB" w:rsidP="00F273E4">
      <w:pPr>
        <w:pStyle w:val="ListParagraph"/>
        <w:numPr>
          <w:ilvl w:val="0"/>
          <w:numId w:val="13"/>
        </w:numPr>
        <w:spacing w:line="276" w:lineRule="auto"/>
        <w:rPr>
          <w:rFonts w:ascii="Roboto" w:hAnsi="Roboto" w:cs="Calibri"/>
        </w:rPr>
      </w:pPr>
      <w:r w:rsidRPr="00F273E4">
        <w:rPr>
          <w:rFonts w:ascii="Roboto" w:hAnsi="Roboto"/>
        </w:rPr>
        <w:t>Tutton, Michael and James Campbell, Eds., Doors: History, Repair and Conservation (Routledge, 2020).</w:t>
      </w:r>
    </w:p>
    <w:p w14:paraId="7DF81637" w14:textId="59790B90" w:rsidR="006440DB" w:rsidRPr="006440DB" w:rsidRDefault="006440DB" w:rsidP="006440DB">
      <w:pPr>
        <w:spacing w:line="276" w:lineRule="auto"/>
        <w:rPr>
          <w:rFonts w:ascii="Helvetica" w:hAnsi="Helvetica" w:cs="Calibri"/>
        </w:rPr>
      </w:pPr>
      <w:r w:rsidRPr="006440DB">
        <w:rPr>
          <w:rFonts w:ascii="Helvetica" w:hAnsi="Helvetica" w:cstheme="minorHAnsi"/>
        </w:rPr>
        <w:t>BIBLIOGRAPY</w:t>
      </w:r>
      <w:r>
        <w:rPr>
          <w:rFonts w:ascii="Helvetica" w:hAnsi="Helvetica" w:cstheme="minorHAnsi"/>
        </w:rPr>
        <w:t xml:space="preserve"> - </w:t>
      </w:r>
      <w:r w:rsidRPr="006440DB">
        <w:rPr>
          <w:rFonts w:ascii="Helvetica" w:hAnsi="Helvetica" w:cs="Calibri"/>
        </w:rPr>
        <w:t>PERIODICALS (</w:t>
      </w:r>
      <w:r w:rsidRPr="006440DB">
        <w:rPr>
          <w:rFonts w:ascii="Helvetica" w:hAnsi="Helvetica" w:cs="Calibri"/>
          <w:i/>
          <w:iCs/>
        </w:rPr>
        <w:t>Detail Precedents</w:t>
      </w:r>
      <w:r w:rsidRPr="006440DB">
        <w:rPr>
          <w:rFonts w:ascii="Helvetica" w:hAnsi="Helvetica" w:cs="Calibri"/>
        </w:rPr>
        <w:t>)</w:t>
      </w:r>
    </w:p>
    <w:p w14:paraId="0128CB78" w14:textId="77777777" w:rsidR="00F945D0" w:rsidRPr="003E6A3C" w:rsidRDefault="00F945D0" w:rsidP="00F945D0">
      <w:pPr>
        <w:pStyle w:val="ListParagraph"/>
        <w:numPr>
          <w:ilvl w:val="0"/>
          <w:numId w:val="19"/>
        </w:numPr>
        <w:rPr>
          <w:rFonts w:ascii="Helvetica" w:hAnsi="Helvetica" w:cs="Calibri"/>
        </w:rPr>
      </w:pPr>
      <w:r w:rsidRPr="003E6A3C">
        <w:rPr>
          <w:rFonts w:ascii="Helvetica" w:hAnsi="Helvetica" w:cs="Calibri"/>
        </w:rPr>
        <w:t>Detail Magazin, GmbH, Institut für Internationale Architektur-Dokumentation, München, </w:t>
      </w:r>
      <w:hyperlink r:id="rId16" w:history="1">
        <w:r w:rsidRPr="003E6A3C">
          <w:rPr>
            <w:rStyle w:val="Hyperlink"/>
            <w:rFonts w:ascii="Helvetica" w:hAnsi="Helvetica" w:cs="Calibri"/>
          </w:rPr>
          <w:t>https://www.detail.de/aktuelle-ausgabe-1-2-2025</w:t>
        </w:r>
      </w:hyperlink>
      <w:r w:rsidRPr="003E6A3C">
        <w:rPr>
          <w:rFonts w:ascii="Helvetica" w:hAnsi="Helvetica" w:cs="Calibri"/>
        </w:rPr>
        <w:t xml:space="preserve"> </w:t>
      </w:r>
    </w:p>
    <w:p w14:paraId="151279F9" w14:textId="77777777" w:rsidR="00F945D0" w:rsidRPr="003E6A3C" w:rsidRDefault="00F945D0" w:rsidP="00F945D0">
      <w:pPr>
        <w:pStyle w:val="ListParagraph"/>
        <w:numPr>
          <w:ilvl w:val="0"/>
          <w:numId w:val="19"/>
        </w:numPr>
        <w:rPr>
          <w:rFonts w:ascii="Helvetica" w:hAnsi="Helvetica" w:cs="Calibri"/>
        </w:rPr>
      </w:pPr>
      <w:r w:rsidRPr="003E6A3C">
        <w:rPr>
          <w:rFonts w:ascii="Helvetica" w:hAnsi="Helvetica" w:cs="Calibri"/>
        </w:rPr>
        <w:t xml:space="preserve">El Croquis, N. 214 Pezo Von Ellrihausen 2005 2022 Madrid, Spain, </w:t>
      </w:r>
      <w:hyperlink r:id="rId17" w:history="1">
        <w:r w:rsidRPr="003E6A3C">
          <w:rPr>
            <w:rStyle w:val="Hyperlink"/>
            <w:rFonts w:ascii="Helvetica" w:hAnsi="Helvetica" w:cs="Calibri"/>
          </w:rPr>
          <w:t>https://elcroquis.es/collections/edicion-en-papel</w:t>
        </w:r>
      </w:hyperlink>
    </w:p>
    <w:p w14:paraId="00DDFBAD" w14:textId="0142E942" w:rsidR="00F945D0" w:rsidRPr="003E6A3C" w:rsidRDefault="00F273E4" w:rsidP="00F945D0">
      <w:pPr>
        <w:pStyle w:val="ListParagraph"/>
        <w:numPr>
          <w:ilvl w:val="0"/>
          <w:numId w:val="19"/>
        </w:numPr>
        <w:rPr>
          <w:rFonts w:ascii="Helvetica" w:hAnsi="Helvetica" w:cs="Calibri"/>
        </w:rPr>
      </w:pPr>
      <w:r>
        <w:rPr>
          <w:rFonts w:ascii="Helvetica" w:hAnsi="Helvetica" w:cs="Calibri"/>
        </w:rPr>
        <w:t xml:space="preserve">Global Architecture/ </w:t>
      </w:r>
      <w:r w:rsidR="00F945D0" w:rsidRPr="003E6A3C">
        <w:rPr>
          <w:rFonts w:ascii="Helvetica" w:hAnsi="Helvetica" w:cs="Calibri"/>
        </w:rPr>
        <w:t xml:space="preserve">GA document, A.D.A. Edita, </w:t>
      </w:r>
      <w:hyperlink r:id="rId18" w:history="1">
        <w:r w:rsidR="00F945D0" w:rsidRPr="003E6A3C">
          <w:rPr>
            <w:rStyle w:val="Hyperlink"/>
            <w:rFonts w:ascii="Helvetica" w:hAnsi="Helvetica" w:cs="Calibri"/>
          </w:rPr>
          <w:t>https://www.ga-ada.co.jp/english/index.html</w:t>
        </w:r>
      </w:hyperlink>
    </w:p>
    <w:p w14:paraId="28DC4A46" w14:textId="7EFB2EA9" w:rsidR="006440DB" w:rsidRPr="00F945D0" w:rsidRDefault="00F273E4" w:rsidP="00F945D0">
      <w:pPr>
        <w:pStyle w:val="ListParagraph"/>
        <w:numPr>
          <w:ilvl w:val="0"/>
          <w:numId w:val="19"/>
        </w:numPr>
        <w:rPr>
          <w:rFonts w:ascii="Helvetica" w:hAnsi="Helvetica" w:cs="Calibri"/>
        </w:rPr>
      </w:pPr>
      <w:r>
        <w:rPr>
          <w:rFonts w:ascii="Helvetica" w:hAnsi="Helvetica" w:cs="Calibri"/>
        </w:rPr>
        <w:t xml:space="preserve">Japan Architect/ </w:t>
      </w:r>
      <w:r w:rsidR="00F945D0" w:rsidRPr="003E6A3C">
        <w:rPr>
          <w:rFonts w:ascii="Helvetica" w:hAnsi="Helvetica" w:cs="Calibri"/>
        </w:rPr>
        <w:t xml:space="preserve">JA Detail </w:t>
      </w:r>
    </w:p>
    <w:p w14:paraId="07453D80" w14:textId="77777777" w:rsidR="00F945D0" w:rsidRDefault="00F945D0" w:rsidP="00F945D0">
      <w:pPr>
        <w:rPr>
          <w:rFonts w:ascii="Helvetica" w:hAnsi="Helvetica" w:cstheme="minorHAnsi"/>
        </w:rPr>
      </w:pPr>
    </w:p>
    <w:p w14:paraId="4CC420FE" w14:textId="74007C21" w:rsidR="00674EBF" w:rsidRDefault="00674EBF">
      <w:pPr>
        <w:rPr>
          <w:rFonts w:ascii="Helvetica" w:hAnsi="Helvetica" w:cstheme="minorHAnsi"/>
        </w:rPr>
      </w:pPr>
    </w:p>
    <w:sectPr w:rsidR="00674EBF" w:rsidSect="009C5CA0">
      <w:headerReference w:type="default" r:id="rId1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C20DD" w14:textId="77777777" w:rsidR="00BF3C3B" w:rsidRDefault="00BF3C3B" w:rsidP="004C324B">
      <w:r>
        <w:separator/>
      </w:r>
    </w:p>
  </w:endnote>
  <w:endnote w:type="continuationSeparator" w:id="0">
    <w:p w14:paraId="3F0388A0" w14:textId="77777777" w:rsidR="00BF3C3B" w:rsidRDefault="00BF3C3B" w:rsidP="004C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BD96A" w14:textId="77777777" w:rsidR="00BF3C3B" w:rsidRDefault="00BF3C3B" w:rsidP="004C324B">
      <w:r>
        <w:separator/>
      </w:r>
    </w:p>
  </w:footnote>
  <w:footnote w:type="continuationSeparator" w:id="0">
    <w:p w14:paraId="59F6FC6E" w14:textId="77777777" w:rsidR="00BF3C3B" w:rsidRDefault="00BF3C3B" w:rsidP="004C3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FFA4B" w14:textId="77777777" w:rsidR="004C324B" w:rsidRDefault="004C324B" w:rsidP="004C324B">
    <w:pPr>
      <w:rPr>
        <w:rFonts w:ascii="Helvetica" w:hAnsi="Helvetica" w:cstheme="minorHAnsi"/>
      </w:rPr>
    </w:pPr>
    <w:r w:rsidRPr="006E0078">
      <w:rPr>
        <w:rFonts w:ascii="Helvetica" w:hAnsi="Helvetica" w:cstheme="minorHAnsi"/>
      </w:rPr>
      <w:t xml:space="preserve">ARCHITECTURE &amp; THRESHOLDS </w:t>
    </w:r>
  </w:p>
  <w:p w14:paraId="4AD1EA23" w14:textId="77777777" w:rsidR="004C324B" w:rsidRDefault="004C324B" w:rsidP="004C324B">
    <w:pPr>
      <w:rPr>
        <w:rFonts w:ascii="Helvetica" w:hAnsi="Helvetica" w:cstheme="minorHAnsi"/>
      </w:rPr>
    </w:pPr>
    <w:r>
      <w:rPr>
        <w:rFonts w:ascii="Helvetica" w:hAnsi="Helvetica" w:cstheme="minorHAnsi"/>
      </w:rPr>
      <w:t>J. Yolande Daniels | MIT | Spring 2024</w:t>
    </w:r>
  </w:p>
  <w:p w14:paraId="101CB5A7" w14:textId="215C183B" w:rsidR="00F47E5D" w:rsidRPr="00F47E5D" w:rsidRDefault="00F47E5D" w:rsidP="00F47E5D">
    <w:pPr>
      <w:spacing w:line="276" w:lineRule="auto"/>
      <w:rPr>
        <w:rFonts w:ascii="Helvetica" w:hAnsi="Helvetica" w:cstheme="minorHAnsi"/>
        <w:color w:val="000000" w:themeColor="text1"/>
      </w:rPr>
    </w:pPr>
    <w:r>
      <w:rPr>
        <w:rFonts w:ascii="Helvetica" w:hAnsi="Helvetica"/>
        <w:color w:val="000000" w:themeColor="text1"/>
        <w:shd w:val="clear" w:color="auto" w:fill="FFFFFF"/>
      </w:rPr>
      <w:t>In 5-216</w:t>
    </w:r>
    <w:r>
      <w:rPr>
        <w:rFonts w:ascii="Helvetica" w:hAnsi="Helvetica" w:cstheme="minorHAnsi"/>
        <w:color w:val="000000" w:themeColor="text1"/>
      </w:rPr>
      <w:t xml:space="preserve"> |</w:t>
    </w:r>
    <w:r>
      <w:rPr>
        <w:rFonts w:ascii="Helvetica" w:hAnsi="Helvetica"/>
        <w:color w:val="000000" w:themeColor="text1"/>
        <w:shd w:val="clear" w:color="auto" w:fill="FFFFFF"/>
      </w:rPr>
      <w:t xml:space="preserve"> Mondays 10:00am-1:00pm </w:t>
    </w:r>
  </w:p>
  <w:p w14:paraId="7370EA18" w14:textId="1A5D56A8" w:rsidR="004C324B" w:rsidRDefault="00F47E5D" w:rsidP="008311EF">
    <w:pPr>
      <w:spacing w:line="276" w:lineRule="auto"/>
      <w:rPr>
        <w:rFonts w:ascii="Helvetica" w:hAnsi="Helvetica"/>
        <w:color w:val="000000" w:themeColor="text1"/>
        <w:shd w:val="clear" w:color="auto" w:fill="FFFFFF"/>
      </w:rPr>
    </w:pPr>
    <w:r w:rsidRPr="00F47E5D">
      <w:rPr>
        <w:rFonts w:ascii="Helvetica" w:hAnsi="Helvetica"/>
        <w:color w:val="000000" w:themeColor="text1"/>
        <w:shd w:val="clear" w:color="auto" w:fill="FFFFFF"/>
      </w:rPr>
      <w:t xml:space="preserve">Office </w:t>
    </w:r>
    <w:r w:rsidR="008311EF">
      <w:rPr>
        <w:rFonts w:ascii="Helvetica" w:hAnsi="Helvetica"/>
        <w:color w:val="000000" w:themeColor="text1"/>
        <w:shd w:val="clear" w:color="auto" w:fill="FFFFFF"/>
      </w:rPr>
      <w:t>H</w:t>
    </w:r>
    <w:r w:rsidRPr="00F47E5D">
      <w:rPr>
        <w:rFonts w:ascii="Helvetica" w:hAnsi="Helvetica"/>
        <w:color w:val="000000" w:themeColor="text1"/>
        <w:shd w:val="clear" w:color="auto" w:fill="FFFFFF"/>
      </w:rPr>
      <w:t>ours</w:t>
    </w:r>
    <w:r w:rsidR="008311EF">
      <w:rPr>
        <w:rFonts w:ascii="Helvetica" w:hAnsi="Helvetica"/>
        <w:color w:val="000000" w:themeColor="text1"/>
        <w:shd w:val="clear" w:color="auto" w:fill="FFFFFF"/>
      </w:rPr>
      <w:t>:</w:t>
    </w:r>
    <w:r>
      <w:rPr>
        <w:rFonts w:ascii="Helvetica" w:hAnsi="Helvetica"/>
        <w:color w:val="000000" w:themeColor="text1"/>
        <w:shd w:val="clear" w:color="auto" w:fill="FFFFFF"/>
      </w:rPr>
      <w:t xml:space="preserve"> </w:t>
    </w:r>
    <w:r w:rsidR="008311EF">
      <w:rPr>
        <w:rFonts w:ascii="Helvetica" w:hAnsi="Helvetica"/>
        <w:color w:val="000000" w:themeColor="text1"/>
        <w:shd w:val="clear" w:color="auto" w:fill="FFFFFF"/>
      </w:rPr>
      <w:t>TBD</w:t>
    </w:r>
  </w:p>
  <w:p w14:paraId="37D4A667" w14:textId="77777777" w:rsidR="00F273E4" w:rsidRDefault="00F273E4" w:rsidP="008311EF">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DDD"/>
    <w:multiLevelType w:val="multilevel"/>
    <w:tmpl w:val="16A65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965CD"/>
    <w:multiLevelType w:val="multilevel"/>
    <w:tmpl w:val="6C6C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31C7A"/>
    <w:multiLevelType w:val="multilevel"/>
    <w:tmpl w:val="318C1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A4679D"/>
    <w:multiLevelType w:val="hybridMultilevel"/>
    <w:tmpl w:val="30B61F0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2B6DFA"/>
    <w:multiLevelType w:val="hybridMultilevel"/>
    <w:tmpl w:val="A1D0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B5DC5"/>
    <w:multiLevelType w:val="hybridMultilevel"/>
    <w:tmpl w:val="370C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B6387"/>
    <w:multiLevelType w:val="hybridMultilevel"/>
    <w:tmpl w:val="04FC9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F05DE"/>
    <w:multiLevelType w:val="hybridMultilevel"/>
    <w:tmpl w:val="619610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566CD1"/>
    <w:multiLevelType w:val="hybridMultilevel"/>
    <w:tmpl w:val="330A8F4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9C3DE1"/>
    <w:multiLevelType w:val="hybridMultilevel"/>
    <w:tmpl w:val="2CC266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A5197"/>
    <w:multiLevelType w:val="hybridMultilevel"/>
    <w:tmpl w:val="BDC0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26CEF"/>
    <w:multiLevelType w:val="hybridMultilevel"/>
    <w:tmpl w:val="952C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679AE"/>
    <w:multiLevelType w:val="hybridMultilevel"/>
    <w:tmpl w:val="961067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6024A0"/>
    <w:multiLevelType w:val="hybridMultilevel"/>
    <w:tmpl w:val="A170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A4D75"/>
    <w:multiLevelType w:val="hybridMultilevel"/>
    <w:tmpl w:val="A30A5ED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9626F2"/>
    <w:multiLevelType w:val="hybridMultilevel"/>
    <w:tmpl w:val="145461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A3B7F63"/>
    <w:multiLevelType w:val="multilevel"/>
    <w:tmpl w:val="04090027"/>
    <w:styleLink w:val="Style1"/>
    <w:lvl w:ilvl="0">
      <w:start w:val="1"/>
      <w:numFmt w:val="upperRoman"/>
      <w:lvlText w:val="%1."/>
      <w:lvlJc w:val="left"/>
      <w:pPr>
        <w:ind w:left="0" w:firstLine="0"/>
      </w:pPr>
      <w:rPr>
        <w:rFonts w:asciiTheme="minorHAnsi" w:hAnsiTheme="minorHAnsi"/>
      </w:rPr>
    </w:lvl>
    <w:lvl w:ilvl="1">
      <w:start w:val="1"/>
      <w:numFmt w:val="upperLetter"/>
      <w:lvlText w:val="%2."/>
      <w:lvlJc w:val="left"/>
      <w:pPr>
        <w:ind w:left="720" w:firstLine="0"/>
      </w:pPr>
      <w:rPr>
        <w:rFonts w:asciiTheme="minorHAnsi" w:hAnsiTheme="minorHAnsi"/>
      </w:rPr>
    </w:lvl>
    <w:lvl w:ilvl="2">
      <w:start w:val="1"/>
      <w:numFmt w:val="decimal"/>
      <w:lvlText w:val="%3."/>
      <w:lvlJc w:val="left"/>
      <w:pPr>
        <w:ind w:left="1440" w:firstLine="0"/>
      </w:pPr>
      <w:rPr>
        <w:rFonts w:asciiTheme="minorHAnsi" w:hAnsiTheme="minorHAnsi"/>
      </w:rPr>
    </w:lvl>
    <w:lvl w:ilvl="3">
      <w:start w:val="1"/>
      <w:numFmt w:val="lowerLetter"/>
      <w:lvlText w:val="%4)"/>
      <w:lvlJc w:val="left"/>
      <w:pPr>
        <w:ind w:left="2160" w:firstLine="0"/>
      </w:pPr>
      <w:rPr>
        <w:rFonts w:asciiTheme="minorHAnsi" w:hAnsiTheme="minorHAnsi"/>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4C6F136D"/>
    <w:multiLevelType w:val="hybridMultilevel"/>
    <w:tmpl w:val="0586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B54BA"/>
    <w:multiLevelType w:val="hybridMultilevel"/>
    <w:tmpl w:val="62CA6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50864"/>
    <w:multiLevelType w:val="hybridMultilevel"/>
    <w:tmpl w:val="B906B18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74E1116"/>
    <w:multiLevelType w:val="hybridMultilevel"/>
    <w:tmpl w:val="4634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475C61"/>
    <w:multiLevelType w:val="hybridMultilevel"/>
    <w:tmpl w:val="8F3C89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B7618"/>
    <w:multiLevelType w:val="multilevel"/>
    <w:tmpl w:val="97E6E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403A48"/>
    <w:multiLevelType w:val="hybridMultilevel"/>
    <w:tmpl w:val="519A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37B49"/>
    <w:multiLevelType w:val="hybridMultilevel"/>
    <w:tmpl w:val="711C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71A49"/>
    <w:multiLevelType w:val="hybridMultilevel"/>
    <w:tmpl w:val="509E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A5FC3"/>
    <w:multiLevelType w:val="hybridMultilevel"/>
    <w:tmpl w:val="EFB8FFB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8D6F32"/>
    <w:multiLevelType w:val="hybridMultilevel"/>
    <w:tmpl w:val="4686E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7A476E"/>
    <w:multiLevelType w:val="multilevel"/>
    <w:tmpl w:val="FAAC1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D113B2"/>
    <w:multiLevelType w:val="hybridMultilevel"/>
    <w:tmpl w:val="9B82476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5EE737F"/>
    <w:multiLevelType w:val="hybridMultilevel"/>
    <w:tmpl w:val="41AC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761FF4"/>
    <w:multiLevelType w:val="hybridMultilevel"/>
    <w:tmpl w:val="1208117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AA6B1F"/>
    <w:multiLevelType w:val="hybridMultilevel"/>
    <w:tmpl w:val="C40C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1110392">
    <w:abstractNumId w:val="16"/>
  </w:num>
  <w:num w:numId="2" w16cid:durableId="2094424808">
    <w:abstractNumId w:val="9"/>
  </w:num>
  <w:num w:numId="3" w16cid:durableId="1211070258">
    <w:abstractNumId w:val="31"/>
  </w:num>
  <w:num w:numId="4" w16cid:durableId="1897468823">
    <w:abstractNumId w:val="12"/>
  </w:num>
  <w:num w:numId="5" w16cid:durableId="928465185">
    <w:abstractNumId w:val="21"/>
  </w:num>
  <w:num w:numId="6" w16cid:durableId="684214916">
    <w:abstractNumId w:val="26"/>
  </w:num>
  <w:num w:numId="7" w16cid:durableId="1345011163">
    <w:abstractNumId w:val="0"/>
  </w:num>
  <w:num w:numId="8" w16cid:durableId="1273901589">
    <w:abstractNumId w:val="1"/>
  </w:num>
  <w:num w:numId="9" w16cid:durableId="1667053721">
    <w:abstractNumId w:val="28"/>
  </w:num>
  <w:num w:numId="10" w16cid:durableId="916862668">
    <w:abstractNumId w:val="22"/>
  </w:num>
  <w:num w:numId="11" w16cid:durableId="629634695">
    <w:abstractNumId w:val="2"/>
  </w:num>
  <w:num w:numId="12" w16cid:durableId="300892520">
    <w:abstractNumId w:val="27"/>
  </w:num>
  <w:num w:numId="13" w16cid:durableId="1221215038">
    <w:abstractNumId w:val="30"/>
  </w:num>
  <w:num w:numId="14" w16cid:durableId="454954697">
    <w:abstractNumId w:val="25"/>
  </w:num>
  <w:num w:numId="15" w16cid:durableId="1346057452">
    <w:abstractNumId w:val="5"/>
  </w:num>
  <w:num w:numId="16" w16cid:durableId="150102675">
    <w:abstractNumId w:val="23"/>
  </w:num>
  <w:num w:numId="17" w16cid:durableId="877476759">
    <w:abstractNumId w:val="13"/>
  </w:num>
  <w:num w:numId="18" w16cid:durableId="213125562">
    <w:abstractNumId w:val="24"/>
  </w:num>
  <w:num w:numId="19" w16cid:durableId="1379625523">
    <w:abstractNumId w:val="32"/>
  </w:num>
  <w:num w:numId="20" w16cid:durableId="647055185">
    <w:abstractNumId w:val="11"/>
  </w:num>
  <w:num w:numId="21" w16cid:durableId="389153815">
    <w:abstractNumId w:val="6"/>
  </w:num>
  <w:num w:numId="22" w16cid:durableId="1937907051">
    <w:abstractNumId w:val="20"/>
  </w:num>
  <w:num w:numId="23" w16cid:durableId="590236129">
    <w:abstractNumId w:val="4"/>
  </w:num>
  <w:num w:numId="24" w16cid:durableId="1197037041">
    <w:abstractNumId w:val="17"/>
  </w:num>
  <w:num w:numId="25" w16cid:durableId="1546522136">
    <w:abstractNumId w:val="18"/>
  </w:num>
  <w:num w:numId="26" w16cid:durableId="999501751">
    <w:abstractNumId w:val="7"/>
  </w:num>
  <w:num w:numId="27" w16cid:durableId="2001616400">
    <w:abstractNumId w:val="10"/>
  </w:num>
  <w:num w:numId="28" w16cid:durableId="955911797">
    <w:abstractNumId w:val="14"/>
  </w:num>
  <w:num w:numId="29" w16cid:durableId="1279945548">
    <w:abstractNumId w:val="15"/>
  </w:num>
  <w:num w:numId="30" w16cid:durableId="1417744089">
    <w:abstractNumId w:val="29"/>
  </w:num>
  <w:num w:numId="31" w16cid:durableId="876157630">
    <w:abstractNumId w:val="3"/>
  </w:num>
  <w:num w:numId="32" w16cid:durableId="1871723787">
    <w:abstractNumId w:val="8"/>
  </w:num>
  <w:num w:numId="33" w16cid:durableId="1700243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94"/>
    <w:rsid w:val="000032F2"/>
    <w:rsid w:val="000150FA"/>
    <w:rsid w:val="00025EE2"/>
    <w:rsid w:val="00037F70"/>
    <w:rsid w:val="00047AC5"/>
    <w:rsid w:val="000A4ED2"/>
    <w:rsid w:val="000C48AB"/>
    <w:rsid w:val="000F7A97"/>
    <w:rsid w:val="00151F88"/>
    <w:rsid w:val="002608BE"/>
    <w:rsid w:val="003102E4"/>
    <w:rsid w:val="00321B02"/>
    <w:rsid w:val="00330C76"/>
    <w:rsid w:val="003853D8"/>
    <w:rsid w:val="003C1699"/>
    <w:rsid w:val="00417290"/>
    <w:rsid w:val="004C324B"/>
    <w:rsid w:val="005D06B3"/>
    <w:rsid w:val="00601CF8"/>
    <w:rsid w:val="00637D81"/>
    <w:rsid w:val="00637E2D"/>
    <w:rsid w:val="0064294A"/>
    <w:rsid w:val="006440DB"/>
    <w:rsid w:val="00650FDD"/>
    <w:rsid w:val="0065406B"/>
    <w:rsid w:val="0066551A"/>
    <w:rsid w:val="00674EBF"/>
    <w:rsid w:val="00681DB2"/>
    <w:rsid w:val="006D6EE1"/>
    <w:rsid w:val="00715A0D"/>
    <w:rsid w:val="007440CB"/>
    <w:rsid w:val="00754D5A"/>
    <w:rsid w:val="007B1404"/>
    <w:rsid w:val="007C084E"/>
    <w:rsid w:val="007F0ACE"/>
    <w:rsid w:val="00815D94"/>
    <w:rsid w:val="008311EF"/>
    <w:rsid w:val="00871678"/>
    <w:rsid w:val="00935C2F"/>
    <w:rsid w:val="0097613D"/>
    <w:rsid w:val="00984452"/>
    <w:rsid w:val="009C5CA0"/>
    <w:rsid w:val="00A56382"/>
    <w:rsid w:val="00A91297"/>
    <w:rsid w:val="00A9234A"/>
    <w:rsid w:val="00AD1817"/>
    <w:rsid w:val="00B24630"/>
    <w:rsid w:val="00B341E1"/>
    <w:rsid w:val="00BA0179"/>
    <w:rsid w:val="00BF3C3B"/>
    <w:rsid w:val="00C247E1"/>
    <w:rsid w:val="00C41B36"/>
    <w:rsid w:val="00CB5601"/>
    <w:rsid w:val="00CE00B9"/>
    <w:rsid w:val="00CE2ACA"/>
    <w:rsid w:val="00D5144D"/>
    <w:rsid w:val="00D709D6"/>
    <w:rsid w:val="00D74A24"/>
    <w:rsid w:val="00DA6F1B"/>
    <w:rsid w:val="00DC474D"/>
    <w:rsid w:val="00E55AF5"/>
    <w:rsid w:val="00E75FD0"/>
    <w:rsid w:val="00EF68C2"/>
    <w:rsid w:val="00F251E0"/>
    <w:rsid w:val="00F273E4"/>
    <w:rsid w:val="00F47E5D"/>
    <w:rsid w:val="00F84886"/>
    <w:rsid w:val="00F94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0770"/>
  <w15:chartTrackingRefBased/>
  <w15:docId w15:val="{51E24493-53E8-FD4F-A1A5-036E786B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D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65406B"/>
    <w:pPr>
      <w:numPr>
        <w:numId w:val="1"/>
      </w:numPr>
    </w:pPr>
  </w:style>
  <w:style w:type="character" w:styleId="Hyperlink">
    <w:name w:val="Hyperlink"/>
    <w:basedOn w:val="DefaultParagraphFont"/>
    <w:uiPriority w:val="99"/>
    <w:unhideWhenUsed/>
    <w:rsid w:val="00815D94"/>
    <w:rPr>
      <w:color w:val="0563C1" w:themeColor="hyperlink"/>
      <w:u w:val="single"/>
    </w:rPr>
  </w:style>
  <w:style w:type="paragraph" w:styleId="ListParagraph">
    <w:name w:val="List Paragraph"/>
    <w:basedOn w:val="Normal"/>
    <w:uiPriority w:val="34"/>
    <w:qFormat/>
    <w:rsid w:val="00815D94"/>
    <w:pPr>
      <w:ind w:left="720"/>
      <w:contextualSpacing/>
    </w:pPr>
  </w:style>
  <w:style w:type="paragraph" w:styleId="Header">
    <w:name w:val="header"/>
    <w:basedOn w:val="Normal"/>
    <w:link w:val="HeaderChar"/>
    <w:uiPriority w:val="99"/>
    <w:unhideWhenUsed/>
    <w:rsid w:val="004C324B"/>
    <w:pPr>
      <w:tabs>
        <w:tab w:val="center" w:pos="4680"/>
        <w:tab w:val="right" w:pos="9360"/>
      </w:tabs>
    </w:pPr>
  </w:style>
  <w:style w:type="character" w:customStyle="1" w:styleId="HeaderChar">
    <w:name w:val="Header Char"/>
    <w:basedOn w:val="DefaultParagraphFont"/>
    <w:link w:val="Header"/>
    <w:uiPriority w:val="99"/>
    <w:rsid w:val="004C324B"/>
  </w:style>
  <w:style w:type="paragraph" w:styleId="Footer">
    <w:name w:val="footer"/>
    <w:basedOn w:val="Normal"/>
    <w:link w:val="FooterChar"/>
    <w:uiPriority w:val="99"/>
    <w:unhideWhenUsed/>
    <w:rsid w:val="004C324B"/>
    <w:pPr>
      <w:tabs>
        <w:tab w:val="center" w:pos="4680"/>
        <w:tab w:val="right" w:pos="9360"/>
      </w:tabs>
    </w:pPr>
  </w:style>
  <w:style w:type="character" w:customStyle="1" w:styleId="FooterChar">
    <w:name w:val="Footer Char"/>
    <w:basedOn w:val="DefaultParagraphFont"/>
    <w:link w:val="Footer"/>
    <w:uiPriority w:val="99"/>
    <w:rsid w:val="004C324B"/>
  </w:style>
  <w:style w:type="character" w:styleId="Emphasis">
    <w:name w:val="Emphasis"/>
    <w:basedOn w:val="DefaultParagraphFont"/>
    <w:uiPriority w:val="20"/>
    <w:qFormat/>
    <w:rsid w:val="007B1404"/>
    <w:rPr>
      <w:i/>
      <w:iCs/>
    </w:rPr>
  </w:style>
  <w:style w:type="paragraph" w:styleId="NormalWeb">
    <w:name w:val="Normal (Web)"/>
    <w:basedOn w:val="Normal"/>
    <w:uiPriority w:val="99"/>
    <w:unhideWhenUsed/>
    <w:rsid w:val="00417290"/>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172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712027">
      <w:bodyDiv w:val="1"/>
      <w:marLeft w:val="0"/>
      <w:marRight w:val="0"/>
      <w:marTop w:val="0"/>
      <w:marBottom w:val="0"/>
      <w:divBdr>
        <w:top w:val="none" w:sz="0" w:space="0" w:color="auto"/>
        <w:left w:val="none" w:sz="0" w:space="0" w:color="auto"/>
        <w:bottom w:val="none" w:sz="0" w:space="0" w:color="auto"/>
        <w:right w:val="none" w:sz="0" w:space="0" w:color="auto"/>
      </w:divBdr>
      <w:divsChild>
        <w:div w:id="1730687670">
          <w:marLeft w:val="0"/>
          <w:marRight w:val="0"/>
          <w:marTop w:val="0"/>
          <w:marBottom w:val="0"/>
          <w:divBdr>
            <w:top w:val="none" w:sz="0" w:space="0" w:color="auto"/>
            <w:left w:val="none" w:sz="0" w:space="0" w:color="auto"/>
            <w:bottom w:val="none" w:sz="0" w:space="0" w:color="auto"/>
            <w:right w:val="none" w:sz="0" w:space="0" w:color="auto"/>
          </w:divBdr>
        </w:div>
        <w:div w:id="68697528">
          <w:marLeft w:val="0"/>
          <w:marRight w:val="0"/>
          <w:marTop w:val="0"/>
          <w:marBottom w:val="0"/>
          <w:divBdr>
            <w:top w:val="none" w:sz="0" w:space="0" w:color="auto"/>
            <w:left w:val="none" w:sz="0" w:space="0" w:color="auto"/>
            <w:bottom w:val="none" w:sz="0" w:space="0" w:color="auto"/>
            <w:right w:val="none" w:sz="0" w:space="0" w:color="auto"/>
          </w:divBdr>
        </w:div>
        <w:div w:id="1636636326">
          <w:marLeft w:val="0"/>
          <w:marRight w:val="0"/>
          <w:marTop w:val="0"/>
          <w:marBottom w:val="0"/>
          <w:divBdr>
            <w:top w:val="none" w:sz="0" w:space="0" w:color="auto"/>
            <w:left w:val="none" w:sz="0" w:space="0" w:color="auto"/>
            <w:bottom w:val="none" w:sz="0" w:space="0" w:color="auto"/>
            <w:right w:val="none" w:sz="0" w:space="0" w:color="auto"/>
          </w:divBdr>
        </w:div>
        <w:div w:id="1650549059">
          <w:marLeft w:val="0"/>
          <w:marRight w:val="0"/>
          <w:marTop w:val="0"/>
          <w:marBottom w:val="0"/>
          <w:divBdr>
            <w:top w:val="none" w:sz="0" w:space="0" w:color="auto"/>
            <w:left w:val="none" w:sz="0" w:space="0" w:color="auto"/>
            <w:bottom w:val="none" w:sz="0" w:space="0" w:color="auto"/>
            <w:right w:val="none" w:sz="0" w:space="0" w:color="auto"/>
          </w:divBdr>
        </w:div>
        <w:div w:id="2113276204">
          <w:marLeft w:val="0"/>
          <w:marRight w:val="0"/>
          <w:marTop w:val="0"/>
          <w:marBottom w:val="0"/>
          <w:divBdr>
            <w:top w:val="none" w:sz="0" w:space="0" w:color="auto"/>
            <w:left w:val="none" w:sz="0" w:space="0" w:color="auto"/>
            <w:bottom w:val="none" w:sz="0" w:space="0" w:color="auto"/>
            <w:right w:val="none" w:sz="0" w:space="0" w:color="auto"/>
          </w:divBdr>
        </w:div>
        <w:div w:id="1932933128">
          <w:marLeft w:val="0"/>
          <w:marRight w:val="0"/>
          <w:marTop w:val="0"/>
          <w:marBottom w:val="0"/>
          <w:divBdr>
            <w:top w:val="none" w:sz="0" w:space="0" w:color="auto"/>
            <w:left w:val="none" w:sz="0" w:space="0" w:color="auto"/>
            <w:bottom w:val="none" w:sz="0" w:space="0" w:color="auto"/>
            <w:right w:val="none" w:sz="0" w:space="0" w:color="auto"/>
          </w:divBdr>
        </w:div>
        <w:div w:id="740567538">
          <w:marLeft w:val="0"/>
          <w:marRight w:val="0"/>
          <w:marTop w:val="0"/>
          <w:marBottom w:val="0"/>
          <w:divBdr>
            <w:top w:val="none" w:sz="0" w:space="0" w:color="auto"/>
            <w:left w:val="none" w:sz="0" w:space="0" w:color="auto"/>
            <w:bottom w:val="none" w:sz="0" w:space="0" w:color="auto"/>
            <w:right w:val="none" w:sz="0" w:space="0" w:color="auto"/>
          </w:divBdr>
        </w:div>
        <w:div w:id="1012146026">
          <w:marLeft w:val="0"/>
          <w:marRight w:val="0"/>
          <w:marTop w:val="0"/>
          <w:marBottom w:val="0"/>
          <w:divBdr>
            <w:top w:val="none" w:sz="0" w:space="0" w:color="auto"/>
            <w:left w:val="none" w:sz="0" w:space="0" w:color="auto"/>
            <w:bottom w:val="none" w:sz="0" w:space="0" w:color="auto"/>
            <w:right w:val="none" w:sz="0" w:space="0" w:color="auto"/>
          </w:divBdr>
        </w:div>
        <w:div w:id="86483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udentlife.mit.edu/das" TargetMode="External"/><Relationship Id="rId18" Type="http://schemas.openxmlformats.org/officeDocument/2006/relationships/hyperlink" Target="https://www.ga-ada.co.jp/english/index.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s3-support@mit.edu" TargetMode="External"/><Relationship Id="rId17" Type="http://schemas.openxmlformats.org/officeDocument/2006/relationships/hyperlink" Target="https://elcroquis.es/collections/edicion-en-papel" TargetMode="External"/><Relationship Id="rId2" Type="http://schemas.openxmlformats.org/officeDocument/2006/relationships/styles" Target="styles.xml"/><Relationship Id="rId16" Type="http://schemas.openxmlformats.org/officeDocument/2006/relationships/hyperlink" Target="https://www.detail.de/aktuelle-ausgabe-1-2-202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entlife.mit.edu/s3" TargetMode="External"/><Relationship Id="rId5" Type="http://schemas.openxmlformats.org/officeDocument/2006/relationships/footnotes" Target="footnotes.xml"/><Relationship Id="rId15" Type="http://schemas.openxmlformats.org/officeDocument/2006/relationships/hyperlink" Target="https://canvas.mit.edu/courses/31058" TargetMode="External"/><Relationship Id="rId10" Type="http://schemas.openxmlformats.org/officeDocument/2006/relationships/hyperlink" Target="https://policies.mit.edu/policy-topics/conduct-and-community-standard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ntegrity.mit.edu/handbook/academic-integrity-handbook" TargetMode="External"/><Relationship Id="rId14" Type="http://schemas.openxmlformats.org/officeDocument/2006/relationships/hyperlink" Target="mailto:das-student@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2051</Words>
  <Characters>14197</Characters>
  <Application>Microsoft Office Word</Application>
  <DocSecurity>0</DocSecurity>
  <Lines>473</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Yolande Daniels</dc:creator>
  <cp:keywords/>
  <dc:description/>
  <cp:lastModifiedBy>J Yolande Daniels</cp:lastModifiedBy>
  <cp:revision>5</cp:revision>
  <dcterms:created xsi:type="dcterms:W3CDTF">2025-02-09T20:56:00Z</dcterms:created>
  <dcterms:modified xsi:type="dcterms:W3CDTF">2025-02-11T16:47:00Z</dcterms:modified>
</cp:coreProperties>
</file>