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3AE1FC" w14:textId="3068156B" w:rsidR="0086454E" w:rsidRPr="009137E5" w:rsidRDefault="0086454E" w:rsidP="0086454E">
      <w:pPr>
        <w:spacing w:before="120"/>
        <w:jc w:val="both"/>
        <w:rPr>
          <w:rFonts w:ascii="Garamond" w:eastAsia="Verdana" w:hAnsi="Garamond" w:cs="Verdana"/>
          <w:bCs/>
          <w:sz w:val="36"/>
          <w:szCs w:val="36"/>
        </w:rPr>
      </w:pPr>
      <w:r w:rsidRPr="009137E5">
        <w:rPr>
          <w:rFonts w:ascii="Garamond" w:eastAsia="Verdana" w:hAnsi="Garamond" w:cs="Verdana"/>
          <w:bCs/>
          <w:sz w:val="36"/>
          <w:szCs w:val="36"/>
        </w:rPr>
        <w:t>AMAZONIA STUDIO, 202</w:t>
      </w:r>
      <w:r>
        <w:rPr>
          <w:rFonts w:ascii="Garamond" w:eastAsia="Verdana" w:hAnsi="Garamond" w:cs="Verdana"/>
          <w:b/>
          <w:sz w:val="36"/>
          <w:szCs w:val="36"/>
        </w:rPr>
        <w:t>5</w:t>
      </w:r>
      <w:r w:rsidR="00ED7711">
        <w:rPr>
          <w:rFonts w:ascii="Garamond" w:eastAsia="Verdana" w:hAnsi="Garamond" w:cs="Verdana"/>
          <w:b/>
          <w:sz w:val="36"/>
          <w:szCs w:val="36"/>
        </w:rPr>
        <w:t xml:space="preserve">                                      </w:t>
      </w:r>
    </w:p>
    <w:p w14:paraId="0A93F2CD" w14:textId="381561F3" w:rsidR="00096E7D" w:rsidRPr="0086454E" w:rsidRDefault="0086454E" w:rsidP="0086454E">
      <w:pPr>
        <w:rPr>
          <w:rFonts w:ascii="Garamond" w:hAnsi="Garamond" w:cs="Times New Roman"/>
          <w:sz w:val="32"/>
          <w:szCs w:val="32"/>
        </w:rPr>
      </w:pPr>
      <w:r w:rsidRPr="0086454E">
        <w:rPr>
          <w:rFonts w:ascii="Garamond" w:hAnsi="Garamond" w:cs="Times New Roman"/>
          <w:sz w:val="32"/>
          <w:szCs w:val="32"/>
        </w:rPr>
        <w:t>Manaus, a</w:t>
      </w:r>
      <w:r w:rsidR="0084592A" w:rsidRPr="0086454E">
        <w:rPr>
          <w:rFonts w:ascii="Garamond" w:hAnsi="Garamond" w:cs="Times New Roman"/>
          <w:sz w:val="32"/>
          <w:szCs w:val="32"/>
        </w:rPr>
        <w:t xml:space="preserve"> Fluvial Cit</w:t>
      </w:r>
      <w:r w:rsidRPr="0086454E">
        <w:rPr>
          <w:rFonts w:ascii="Garamond" w:hAnsi="Garamond" w:cs="Times New Roman"/>
          <w:sz w:val="32"/>
          <w:szCs w:val="32"/>
        </w:rPr>
        <w:t>y</w:t>
      </w:r>
    </w:p>
    <w:p w14:paraId="7D836169" w14:textId="77777777" w:rsidR="0086454E" w:rsidRPr="0086454E" w:rsidRDefault="0086454E" w:rsidP="00096E7D">
      <w:pPr>
        <w:rPr>
          <w:rFonts w:ascii="Garamond" w:hAnsi="Garamond" w:cs="Times New Roman"/>
        </w:rPr>
      </w:pPr>
    </w:p>
    <w:p w14:paraId="2195A453" w14:textId="4FFA486F" w:rsidR="0086454E" w:rsidRPr="0086454E" w:rsidRDefault="0086454E" w:rsidP="0086454E">
      <w:pPr>
        <w:spacing w:after="120"/>
        <w:rPr>
          <w:rFonts w:ascii="Garamond" w:hAnsi="Garamond" w:cs="Times New Roman"/>
          <w:b/>
          <w:bCs/>
        </w:rPr>
      </w:pPr>
      <w:r w:rsidRPr="0086454E">
        <w:rPr>
          <w:rFonts w:ascii="Garamond" w:hAnsi="Garamond" w:cs="Times New Roman"/>
          <w:b/>
          <w:bCs/>
        </w:rPr>
        <w:t xml:space="preserve">MIT Summer </w:t>
      </w:r>
      <w:r w:rsidR="004B5ECA">
        <w:rPr>
          <w:rFonts w:ascii="Garamond" w:hAnsi="Garamond" w:cs="Times New Roman"/>
          <w:b/>
          <w:bCs/>
        </w:rPr>
        <w:t>+</w:t>
      </w:r>
      <w:r w:rsidRPr="0086454E">
        <w:rPr>
          <w:rFonts w:ascii="Garamond" w:hAnsi="Garamond" w:cs="Times New Roman"/>
          <w:b/>
          <w:bCs/>
        </w:rPr>
        <w:t xml:space="preserve"> Fall 2025 </w:t>
      </w:r>
    </w:p>
    <w:p w14:paraId="36AE0097" w14:textId="77777777" w:rsidR="0086454E" w:rsidRDefault="0086454E" w:rsidP="0086454E">
      <w:pPr>
        <w:spacing w:after="120"/>
        <w:rPr>
          <w:rFonts w:ascii="Garamond" w:hAnsi="Garamond" w:cs="Times New Roman"/>
        </w:rPr>
      </w:pPr>
    </w:p>
    <w:p w14:paraId="0B030B99" w14:textId="6E16A0E5" w:rsidR="00CE4056" w:rsidRPr="0086454E" w:rsidRDefault="00CE4056" w:rsidP="0086454E">
      <w:pPr>
        <w:spacing w:after="120"/>
        <w:rPr>
          <w:rFonts w:ascii="Garamond" w:hAnsi="Garamond" w:cs="Times New Roman"/>
        </w:rPr>
      </w:pPr>
      <w:proofErr w:type="spellStart"/>
      <w:r w:rsidRPr="00CE4056">
        <w:rPr>
          <w:rFonts w:ascii="Garamond" w:hAnsi="Garamond" w:cs="Times New Roman"/>
          <w:lang w:val="es-AR"/>
        </w:rPr>
        <w:t>Instructors</w:t>
      </w:r>
      <w:proofErr w:type="spellEnd"/>
      <w:r w:rsidRPr="00CE4056">
        <w:rPr>
          <w:rFonts w:ascii="Garamond" w:hAnsi="Garamond" w:cs="Times New Roman"/>
          <w:lang w:val="es-AR"/>
        </w:rPr>
        <w:t xml:space="preserve">: </w:t>
      </w:r>
      <w:proofErr w:type="spellStart"/>
      <w:r w:rsidRPr="00CE4056">
        <w:rPr>
          <w:rFonts w:ascii="Garamond" w:hAnsi="Garamond" w:cs="Times New Roman"/>
          <w:lang w:val="es-AR"/>
        </w:rPr>
        <w:t>Angelo</w:t>
      </w:r>
      <w:proofErr w:type="spellEnd"/>
      <w:r w:rsidRPr="00CE4056">
        <w:rPr>
          <w:rFonts w:ascii="Garamond" w:hAnsi="Garamond" w:cs="Times New Roman"/>
          <w:lang w:val="es-AR"/>
        </w:rPr>
        <w:t xml:space="preserve"> </w:t>
      </w:r>
      <w:proofErr w:type="spellStart"/>
      <w:r w:rsidRPr="00CE4056">
        <w:rPr>
          <w:rFonts w:ascii="Garamond" w:hAnsi="Garamond" w:cs="Times New Roman"/>
          <w:lang w:val="es-AR"/>
        </w:rPr>
        <w:t>Bucci</w:t>
      </w:r>
      <w:proofErr w:type="spellEnd"/>
      <w:r w:rsidRPr="00CE4056">
        <w:rPr>
          <w:rFonts w:ascii="Garamond" w:hAnsi="Garamond" w:cs="Times New Roman"/>
          <w:lang w:val="es-AR"/>
        </w:rPr>
        <w:t xml:space="preserve">, Gabriella </w:t>
      </w:r>
      <w:proofErr w:type="spellStart"/>
      <w:r w:rsidRPr="00CE4056">
        <w:rPr>
          <w:rFonts w:ascii="Garamond" w:hAnsi="Garamond" w:cs="Times New Roman"/>
          <w:lang w:val="es-AR"/>
        </w:rPr>
        <w:t>Carolini</w:t>
      </w:r>
      <w:proofErr w:type="spellEnd"/>
      <w:r w:rsidRPr="00CE4056">
        <w:rPr>
          <w:rFonts w:ascii="Garamond" w:hAnsi="Garamond" w:cs="Times New Roman"/>
          <w:lang w:val="es-AR"/>
        </w:rPr>
        <w:br/>
      </w:r>
      <w:proofErr w:type="spellStart"/>
      <w:r w:rsidRPr="00CE4056">
        <w:rPr>
          <w:rFonts w:ascii="Garamond" w:hAnsi="Garamond" w:cs="Times New Roman"/>
          <w:lang w:val="es-AR"/>
        </w:rPr>
        <w:t>S</w:t>
      </w:r>
      <w:r>
        <w:rPr>
          <w:rFonts w:ascii="Garamond" w:hAnsi="Garamond" w:cs="Times New Roman"/>
          <w:lang w:val="es-AR"/>
        </w:rPr>
        <w:t>emester</w:t>
      </w:r>
      <w:proofErr w:type="spellEnd"/>
      <w:r>
        <w:rPr>
          <w:rFonts w:ascii="Garamond" w:hAnsi="Garamond" w:cs="Times New Roman"/>
          <w:lang w:val="es-AR"/>
        </w:rPr>
        <w:t xml:space="preserve">: </w:t>
      </w:r>
      <w:proofErr w:type="spellStart"/>
      <w:r>
        <w:rPr>
          <w:rFonts w:ascii="Garamond" w:hAnsi="Garamond" w:cs="Times New Roman"/>
          <w:lang w:val="es-AR"/>
        </w:rPr>
        <w:t>Fall</w:t>
      </w:r>
      <w:proofErr w:type="spellEnd"/>
      <w:r>
        <w:rPr>
          <w:rFonts w:ascii="Garamond" w:hAnsi="Garamond" w:cs="Times New Roman"/>
          <w:lang w:val="es-AR"/>
        </w:rPr>
        <w:t>, 2025</w:t>
      </w:r>
      <w:r>
        <w:rPr>
          <w:rFonts w:ascii="Garamond" w:hAnsi="Garamond" w:cs="Times New Roman"/>
          <w:lang w:val="es-AR"/>
        </w:rPr>
        <w:br/>
      </w:r>
    </w:p>
    <w:p w14:paraId="44AC5D02" w14:textId="4D5EC71E" w:rsidR="0086454E" w:rsidRPr="0086454E" w:rsidRDefault="0086454E" w:rsidP="0086454E">
      <w:pPr>
        <w:spacing w:after="120"/>
        <w:rPr>
          <w:rFonts w:ascii="Garamond" w:hAnsi="Garamond" w:cs="Times New Roman"/>
        </w:rPr>
      </w:pPr>
      <w:r w:rsidRPr="0086454E">
        <w:rPr>
          <w:rFonts w:ascii="Garamond" w:hAnsi="Garamond" w:cs="Times New Roman"/>
        </w:rPr>
        <w:t>Manaus, Brazil (Ju</w:t>
      </w:r>
      <w:r w:rsidR="002F2DD9">
        <w:rPr>
          <w:rFonts w:ascii="Garamond" w:hAnsi="Garamond" w:cs="Times New Roman"/>
        </w:rPr>
        <w:t>ly</w:t>
      </w:r>
      <w:r w:rsidRPr="0086454E">
        <w:rPr>
          <w:rFonts w:ascii="Garamond" w:hAnsi="Garamond" w:cs="Times New Roman"/>
        </w:rPr>
        <w:t xml:space="preserve"> </w:t>
      </w:r>
      <w:r w:rsidR="002F2DD9">
        <w:rPr>
          <w:rFonts w:ascii="Garamond" w:hAnsi="Garamond" w:cs="Times New Roman"/>
        </w:rPr>
        <w:t>1</w:t>
      </w:r>
      <w:r w:rsidR="002F2DD9" w:rsidRPr="002F2DD9">
        <w:rPr>
          <w:rFonts w:ascii="Garamond" w:hAnsi="Garamond" w:cs="Times New Roman"/>
          <w:vertAlign w:val="superscript"/>
        </w:rPr>
        <w:t>st</w:t>
      </w:r>
      <w:r w:rsidR="002F2DD9">
        <w:rPr>
          <w:rFonts w:ascii="Garamond" w:hAnsi="Garamond" w:cs="Times New Roman"/>
        </w:rPr>
        <w:t xml:space="preserve"> </w:t>
      </w:r>
      <w:r w:rsidRPr="0086454E">
        <w:rPr>
          <w:rFonts w:ascii="Garamond" w:hAnsi="Garamond" w:cs="Times New Roman"/>
        </w:rPr>
        <w:t xml:space="preserve"> –</w:t>
      </w:r>
      <w:r w:rsidR="002F2DD9">
        <w:rPr>
          <w:rFonts w:ascii="Garamond" w:hAnsi="Garamond" w:cs="Times New Roman"/>
        </w:rPr>
        <w:t xml:space="preserve"> 10</w:t>
      </w:r>
      <w:r w:rsidR="002F2DD9">
        <w:rPr>
          <w:rFonts w:ascii="Garamond" w:hAnsi="Garamond" w:cs="Times New Roman"/>
          <w:vertAlign w:val="superscript"/>
        </w:rPr>
        <w:t>th</w:t>
      </w:r>
      <w:r w:rsidRPr="0086454E">
        <w:rPr>
          <w:rFonts w:ascii="Garamond" w:hAnsi="Garamond" w:cs="Times New Roman"/>
        </w:rPr>
        <w:t>, 2025</w:t>
      </w:r>
      <w:r w:rsidRPr="0086454E">
        <w:rPr>
          <w:rFonts w:ascii="Garamond" w:hAnsi="Garamond" w:cs="Times New Roman"/>
          <w:color w:val="000000" w:themeColor="text1"/>
        </w:rPr>
        <w:t>)</w:t>
      </w:r>
      <w:r w:rsidR="00CE4056">
        <w:rPr>
          <w:rFonts w:ascii="Garamond" w:hAnsi="Garamond" w:cs="Times New Roman"/>
          <w:color w:val="000000" w:themeColor="text1"/>
        </w:rPr>
        <w:t xml:space="preserve"> /</w:t>
      </w:r>
      <w:r w:rsidRPr="0086454E">
        <w:rPr>
          <w:rFonts w:ascii="Garamond" w:hAnsi="Garamond" w:cs="Times New Roman"/>
          <w:color w:val="000000" w:themeColor="text1"/>
        </w:rPr>
        <w:t>Fall class meetings in Cambridge (Fridays 9:30am -12:30pm,)</w:t>
      </w:r>
    </w:p>
    <w:p w14:paraId="4FFF3C43" w14:textId="0B8EC751" w:rsidR="0086454E" w:rsidRPr="0086454E" w:rsidRDefault="0086454E" w:rsidP="0086454E">
      <w:pPr>
        <w:spacing w:after="120"/>
        <w:rPr>
          <w:rFonts w:ascii="Garamond" w:hAnsi="Garamond" w:cs="Times New Roman"/>
        </w:rPr>
      </w:pPr>
      <w:r w:rsidRPr="0086454E">
        <w:rPr>
          <w:rFonts w:ascii="Garamond" w:hAnsi="Garamond" w:cs="Times New Roman"/>
          <w:color w:val="000000" w:themeColor="text1"/>
        </w:rPr>
        <w:t>Presentation of Class Proposals at the COP 30 in Belem</w:t>
      </w:r>
      <w:r>
        <w:rPr>
          <w:rFonts w:ascii="Garamond" w:hAnsi="Garamond" w:cs="Times New Roman"/>
          <w:color w:val="000000" w:themeColor="text1"/>
        </w:rPr>
        <w:t>, Brazil,</w:t>
      </w:r>
      <w:r w:rsidRPr="0086454E">
        <w:rPr>
          <w:rFonts w:ascii="Garamond" w:hAnsi="Garamond" w:cs="Times New Roman"/>
          <w:color w:val="000000" w:themeColor="text1"/>
        </w:rPr>
        <w:t xml:space="preserve"> in November 2025</w:t>
      </w:r>
    </w:p>
    <w:p w14:paraId="5E5B5EF0" w14:textId="467E8118" w:rsidR="0086454E" w:rsidRPr="00F50B13" w:rsidRDefault="00F50B13" w:rsidP="0086454E">
      <w:pPr>
        <w:spacing w:after="120"/>
        <w:rPr>
          <w:rFonts w:ascii="Garamond" w:hAnsi="Garamond" w:cs="Times New Roman"/>
          <w:b/>
          <w:bCs/>
        </w:rPr>
      </w:pPr>
      <w:r>
        <w:rPr>
          <w:rFonts w:ascii="Garamond" w:hAnsi="Garamond" w:cs="Times New Roman"/>
        </w:rPr>
        <w:t xml:space="preserve">Course: 4.181 / </w:t>
      </w:r>
      <w:r w:rsidR="00CE4056" w:rsidRPr="00F50B13">
        <w:rPr>
          <w:rFonts w:ascii="Garamond" w:hAnsi="Garamond" w:cs="Times New Roman"/>
        </w:rPr>
        <w:t>Credits: 3-0-9 G / Location: Studio 7-434</w:t>
      </w:r>
    </w:p>
    <w:p w14:paraId="17AB1058" w14:textId="77777777" w:rsidR="0086454E" w:rsidRPr="00F50B13" w:rsidRDefault="0086454E" w:rsidP="0086454E">
      <w:pPr>
        <w:spacing w:after="120"/>
        <w:rPr>
          <w:rFonts w:ascii="Garamond" w:hAnsi="Garamond" w:cs="Times New Roman"/>
          <w:b/>
          <w:bCs/>
        </w:rPr>
      </w:pPr>
    </w:p>
    <w:p w14:paraId="1BF2271B" w14:textId="1856CD27" w:rsidR="0086454E" w:rsidRDefault="0086454E" w:rsidP="0086454E">
      <w:pPr>
        <w:spacing w:after="120"/>
        <w:rPr>
          <w:rFonts w:ascii="Garamond" w:hAnsi="Garamond" w:cs="Times New Roman"/>
          <w:b/>
          <w:bCs/>
        </w:rPr>
      </w:pPr>
      <w:r>
        <w:rPr>
          <w:rFonts w:ascii="Garamond" w:hAnsi="Garamond" w:cs="Times New Roman"/>
          <w:b/>
          <w:bCs/>
          <w:noProof/>
        </w:rPr>
        <w:drawing>
          <wp:inline distT="0" distB="0" distL="0" distR="0" wp14:anchorId="5508FCC6" wp14:editId="6DA74FDD">
            <wp:extent cx="6400800" cy="4551045"/>
            <wp:effectExtent l="0" t="0" r="0" b="1905"/>
            <wp:docPr id="230418014" name="Picture 1" descr="A blue pen drawing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18014" name="Picture 1" descr="A blue pen drawing of a tre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0800" cy="4551045"/>
                    </a:xfrm>
                    <a:prstGeom prst="rect">
                      <a:avLst/>
                    </a:prstGeom>
                  </pic:spPr>
                </pic:pic>
              </a:graphicData>
            </a:graphic>
          </wp:inline>
        </w:drawing>
      </w:r>
    </w:p>
    <w:p w14:paraId="3E86B7C7" w14:textId="7D0BDBBF" w:rsidR="0086454E" w:rsidRPr="004F0618" w:rsidRDefault="004F0618" w:rsidP="004F0618">
      <w:pPr>
        <w:spacing w:after="120"/>
        <w:jc w:val="right"/>
        <w:rPr>
          <w:rFonts w:ascii="Garamond" w:hAnsi="Garamond" w:cs="Times New Roman"/>
          <w:sz w:val="18"/>
          <w:szCs w:val="18"/>
        </w:rPr>
      </w:pPr>
      <w:r w:rsidRPr="004F0618">
        <w:rPr>
          <w:rFonts w:ascii="Garamond" w:hAnsi="Garamond" w:cs="Times New Roman"/>
          <w:sz w:val="18"/>
          <w:szCs w:val="18"/>
        </w:rPr>
        <w:t xml:space="preserve">Sketch by </w:t>
      </w:r>
      <w:r w:rsidRPr="004F0618">
        <w:rPr>
          <w:rFonts w:ascii="Garamond" w:hAnsi="Garamond" w:cs="Times New Roman"/>
          <w:b/>
          <w:bCs/>
          <w:sz w:val="18"/>
          <w:szCs w:val="18"/>
        </w:rPr>
        <w:t>Alexandre Delijaicov</w:t>
      </w:r>
      <w:r w:rsidRPr="004F0618">
        <w:rPr>
          <w:rFonts w:ascii="Garamond" w:hAnsi="Garamond" w:cs="Times New Roman"/>
          <w:sz w:val="18"/>
          <w:szCs w:val="18"/>
        </w:rPr>
        <w:t xml:space="preserve">, </w:t>
      </w:r>
      <w:r>
        <w:rPr>
          <w:rFonts w:ascii="Garamond" w:hAnsi="Garamond" w:cs="Times New Roman"/>
          <w:sz w:val="18"/>
          <w:szCs w:val="18"/>
        </w:rPr>
        <w:t xml:space="preserve">FAUUSP, </w:t>
      </w:r>
      <w:r w:rsidRPr="004F0618">
        <w:rPr>
          <w:rFonts w:ascii="Garamond" w:hAnsi="Garamond" w:cs="Times New Roman"/>
          <w:sz w:val="18"/>
          <w:szCs w:val="18"/>
        </w:rPr>
        <w:t>June 2024</w:t>
      </w:r>
      <w:r w:rsidRPr="004F0618">
        <w:rPr>
          <w:rFonts w:ascii="Garamond" w:hAnsi="Garamond" w:cs="Times New Roman"/>
          <w:sz w:val="18"/>
          <w:szCs w:val="18"/>
        </w:rPr>
        <w:br/>
        <w:t xml:space="preserve">Manaus, waterfront on </w:t>
      </w:r>
      <w:proofErr w:type="gramStart"/>
      <w:r w:rsidRPr="004F0618">
        <w:rPr>
          <w:rFonts w:ascii="Garamond" w:hAnsi="Garamond" w:cs="Times New Roman"/>
          <w:sz w:val="18"/>
          <w:szCs w:val="18"/>
        </w:rPr>
        <w:t>Negro river</w:t>
      </w:r>
      <w:proofErr w:type="gramEnd"/>
      <w:r w:rsidRPr="004F0618">
        <w:rPr>
          <w:rFonts w:ascii="Garamond" w:hAnsi="Garamond" w:cs="Times New Roman"/>
          <w:sz w:val="18"/>
          <w:szCs w:val="18"/>
        </w:rPr>
        <w:t xml:space="preserve"> and igarapes</w:t>
      </w:r>
    </w:p>
    <w:p w14:paraId="631DEA7D" w14:textId="77777777" w:rsidR="0086454E" w:rsidRDefault="0086454E" w:rsidP="0086454E">
      <w:pPr>
        <w:spacing w:after="120"/>
        <w:rPr>
          <w:rFonts w:ascii="Garamond" w:hAnsi="Garamond" w:cs="Times New Roman"/>
          <w:b/>
          <w:bCs/>
        </w:rPr>
      </w:pPr>
    </w:p>
    <w:p w14:paraId="28A38D9B" w14:textId="77777777" w:rsidR="0086454E" w:rsidRPr="0086454E" w:rsidRDefault="0086454E" w:rsidP="0086454E">
      <w:pPr>
        <w:spacing w:after="120"/>
        <w:rPr>
          <w:rFonts w:ascii="Garamond" w:hAnsi="Garamond" w:cs="Times New Roman"/>
          <w:b/>
          <w:bCs/>
        </w:rPr>
      </w:pPr>
    </w:p>
    <w:p w14:paraId="54D04507" w14:textId="7B625E90" w:rsidR="00B439F9" w:rsidRPr="00B439F9" w:rsidRDefault="00B439F9" w:rsidP="00B439F9">
      <w:pPr>
        <w:ind w:left="1985"/>
        <w:jc w:val="both"/>
        <w:rPr>
          <w:rFonts w:ascii="Garamond" w:hAnsi="Garamond" w:cs="Times New Roman"/>
          <w:i/>
          <w:iCs/>
          <w:sz w:val="22"/>
          <w:szCs w:val="22"/>
        </w:rPr>
      </w:pPr>
      <w:r w:rsidRPr="00B439F9">
        <w:rPr>
          <w:rFonts w:ascii="Garamond" w:hAnsi="Garamond" w:cs="Times New Roman"/>
          <w:i/>
          <w:iCs/>
          <w:sz w:val="22"/>
          <w:szCs w:val="22"/>
        </w:rPr>
        <w:lastRenderedPageBreak/>
        <w:t>The Brazilian culture inherited from Brazilian native indigenous peoples the concept of “</w:t>
      </w:r>
      <w:proofErr w:type="spellStart"/>
      <w:r w:rsidRPr="00B439F9">
        <w:rPr>
          <w:rFonts w:ascii="Garamond" w:hAnsi="Garamond" w:cs="Times New Roman"/>
          <w:i/>
          <w:iCs/>
          <w:sz w:val="22"/>
          <w:szCs w:val="22"/>
        </w:rPr>
        <w:t>mutirão</w:t>
      </w:r>
      <w:proofErr w:type="spellEnd"/>
      <w:r w:rsidRPr="00B439F9">
        <w:rPr>
          <w:rFonts w:ascii="Garamond" w:hAnsi="Garamond" w:cs="Times New Roman"/>
          <w:i/>
          <w:iCs/>
          <w:sz w:val="22"/>
          <w:szCs w:val="22"/>
        </w:rPr>
        <w:t>” (“</w:t>
      </w:r>
      <w:proofErr w:type="spellStart"/>
      <w:r w:rsidRPr="00B439F9">
        <w:rPr>
          <w:rFonts w:ascii="Garamond" w:hAnsi="Garamond" w:cs="Times New Roman"/>
          <w:i/>
          <w:iCs/>
          <w:sz w:val="22"/>
          <w:szCs w:val="22"/>
        </w:rPr>
        <w:t>Motirõ</w:t>
      </w:r>
      <w:proofErr w:type="spellEnd"/>
      <w:r w:rsidRPr="00B439F9">
        <w:rPr>
          <w:rFonts w:ascii="Garamond" w:hAnsi="Garamond" w:cs="Times New Roman"/>
          <w:i/>
          <w:iCs/>
          <w:sz w:val="22"/>
          <w:szCs w:val="22"/>
        </w:rPr>
        <w:t>” in Tupi-Guarani language). It refers to a community coming together to work on a shared task, whether harvesting, building, or supporting one another. By sharing this invaluable ancestral wisdom and social technology, the incoming COP30 presidency invites the international community to join Brazil in a global “</w:t>
      </w:r>
      <w:proofErr w:type="spellStart"/>
      <w:r w:rsidRPr="00B439F9">
        <w:rPr>
          <w:rFonts w:ascii="Garamond" w:hAnsi="Garamond" w:cs="Times New Roman"/>
          <w:i/>
          <w:iCs/>
          <w:sz w:val="22"/>
          <w:szCs w:val="22"/>
        </w:rPr>
        <w:t>mutirão</w:t>
      </w:r>
      <w:proofErr w:type="spellEnd"/>
      <w:r w:rsidRPr="00B439F9">
        <w:rPr>
          <w:rFonts w:ascii="Garamond" w:hAnsi="Garamond" w:cs="Times New Roman"/>
          <w:i/>
          <w:iCs/>
          <w:sz w:val="22"/>
          <w:szCs w:val="22"/>
        </w:rPr>
        <w:t>” against climate change, a global effort of cooperation among peoples for the progress of humanity.</w:t>
      </w:r>
    </w:p>
    <w:p w14:paraId="3D6F9DA5" w14:textId="61BE5D5D" w:rsidR="00B439F9" w:rsidRPr="00B439F9" w:rsidRDefault="00B439F9" w:rsidP="00B439F9">
      <w:pPr>
        <w:spacing w:after="120"/>
        <w:ind w:left="1985"/>
        <w:jc w:val="right"/>
        <w:rPr>
          <w:rFonts w:ascii="Garamond" w:hAnsi="Garamond" w:cs="Times New Roman"/>
          <w:sz w:val="18"/>
          <w:szCs w:val="18"/>
        </w:rPr>
      </w:pPr>
      <w:r w:rsidRPr="00B439F9">
        <w:rPr>
          <w:rFonts w:ascii="Garamond" w:hAnsi="Garamond" w:cs="Times New Roman"/>
          <w:sz w:val="18"/>
          <w:szCs w:val="18"/>
        </w:rPr>
        <w:t>by Andre Aranha Correa do Lago, COP30 President Designated. March 10</w:t>
      </w:r>
      <w:r w:rsidRPr="00B439F9">
        <w:rPr>
          <w:rFonts w:ascii="Garamond" w:hAnsi="Garamond" w:cs="Times New Roman"/>
          <w:sz w:val="18"/>
          <w:szCs w:val="18"/>
          <w:vertAlign w:val="superscript"/>
        </w:rPr>
        <w:t>th</w:t>
      </w:r>
      <w:r>
        <w:rPr>
          <w:rFonts w:ascii="Garamond" w:hAnsi="Garamond" w:cs="Times New Roman"/>
          <w:sz w:val="18"/>
          <w:szCs w:val="18"/>
        </w:rPr>
        <w:t>, 2025</w:t>
      </w:r>
    </w:p>
    <w:p w14:paraId="08499B8A" w14:textId="77777777" w:rsidR="00B439F9" w:rsidRDefault="00B439F9" w:rsidP="0086454E">
      <w:pPr>
        <w:spacing w:after="120"/>
        <w:rPr>
          <w:rFonts w:ascii="Garamond" w:hAnsi="Garamond" w:cs="Times New Roman"/>
          <w:b/>
          <w:bCs/>
        </w:rPr>
      </w:pPr>
    </w:p>
    <w:p w14:paraId="003F0D61" w14:textId="1CA9088F" w:rsidR="00096E7D" w:rsidRPr="0086454E" w:rsidRDefault="0084592A" w:rsidP="0086454E">
      <w:pPr>
        <w:spacing w:after="120"/>
        <w:rPr>
          <w:rFonts w:ascii="Garamond" w:hAnsi="Garamond" w:cs="Times New Roman"/>
          <w:b/>
          <w:bCs/>
        </w:rPr>
      </w:pPr>
      <w:r w:rsidRPr="0086454E">
        <w:rPr>
          <w:rFonts w:ascii="Garamond" w:hAnsi="Garamond" w:cs="Times New Roman"/>
          <w:b/>
          <w:bCs/>
        </w:rPr>
        <w:t>Introduction</w:t>
      </w:r>
    </w:p>
    <w:p w14:paraId="714C873B" w14:textId="6C0EE5E7" w:rsidR="000D5994" w:rsidRDefault="007B203F" w:rsidP="0023540F">
      <w:pPr>
        <w:spacing w:after="360"/>
        <w:jc w:val="both"/>
        <w:rPr>
          <w:rFonts w:ascii="Garamond" w:hAnsi="Garamond" w:cs="Times New Roman"/>
          <w:color w:val="000000" w:themeColor="text1"/>
        </w:rPr>
      </w:pPr>
      <w:r w:rsidRPr="0086454E">
        <w:rPr>
          <w:rFonts w:ascii="Garamond" w:hAnsi="Garamond" w:cs="Times New Roman"/>
          <w:color w:val="000000" w:themeColor="text1"/>
        </w:rPr>
        <w:t>Leveraging</w:t>
      </w:r>
      <w:r w:rsidR="007A7EA8" w:rsidRPr="0086454E">
        <w:rPr>
          <w:rFonts w:ascii="Garamond" w:hAnsi="Garamond" w:cs="Times New Roman"/>
          <w:color w:val="000000" w:themeColor="text1"/>
        </w:rPr>
        <w:t xml:space="preserve"> </w:t>
      </w:r>
      <w:r w:rsidR="00A95EE1" w:rsidRPr="0086454E">
        <w:rPr>
          <w:rFonts w:ascii="Garamond" w:hAnsi="Garamond" w:cs="Times New Roman"/>
          <w:color w:val="000000" w:themeColor="text1"/>
        </w:rPr>
        <w:t xml:space="preserve">a five-year relationship between partners at </w:t>
      </w:r>
      <w:r w:rsidR="007A7EA8" w:rsidRPr="0086454E">
        <w:rPr>
          <w:rFonts w:ascii="Garamond" w:hAnsi="Garamond" w:cs="Times New Roman"/>
          <w:color w:val="000000" w:themeColor="text1"/>
        </w:rPr>
        <w:t xml:space="preserve">MIT, </w:t>
      </w:r>
      <w:r w:rsidR="00A95EE1" w:rsidRPr="0086454E">
        <w:rPr>
          <w:rFonts w:ascii="Garamond" w:hAnsi="Garamond" w:cs="Times New Roman"/>
          <w:color w:val="000000" w:themeColor="text1"/>
        </w:rPr>
        <w:t>the Federal University of Manaus (UFAM), and the University of São Paulo (USP), t</w:t>
      </w:r>
      <w:r w:rsidR="00096E7D" w:rsidRPr="0086454E">
        <w:rPr>
          <w:rFonts w:ascii="Garamond" w:hAnsi="Garamond" w:cs="Times New Roman"/>
          <w:color w:val="000000" w:themeColor="text1"/>
        </w:rPr>
        <w:t xml:space="preserve">he proposed class is a </w:t>
      </w:r>
      <w:r w:rsidR="00A95EE1" w:rsidRPr="0086454E">
        <w:rPr>
          <w:rFonts w:ascii="Garamond" w:hAnsi="Garamond" w:cs="Times New Roman"/>
          <w:color w:val="000000" w:themeColor="text1"/>
        </w:rPr>
        <w:t xml:space="preserve">new </w:t>
      </w:r>
      <w:r w:rsidR="00096E7D" w:rsidRPr="0086454E">
        <w:rPr>
          <w:rFonts w:ascii="Garamond" w:hAnsi="Garamond" w:cs="Times New Roman"/>
          <w:color w:val="000000" w:themeColor="text1"/>
        </w:rPr>
        <w:t xml:space="preserve">collaborative workshop (Architecture) and potential practicum (DUSP) offered during the </w:t>
      </w:r>
      <w:r w:rsidR="004F0618">
        <w:rPr>
          <w:rFonts w:ascii="Garamond" w:hAnsi="Garamond" w:cs="Times New Roman"/>
          <w:color w:val="000000" w:themeColor="text1"/>
        </w:rPr>
        <w:t>S</w:t>
      </w:r>
      <w:r w:rsidR="00096E7D" w:rsidRPr="0086454E">
        <w:rPr>
          <w:rFonts w:ascii="Garamond" w:hAnsi="Garamond" w:cs="Times New Roman"/>
          <w:color w:val="000000" w:themeColor="text1"/>
        </w:rPr>
        <w:t xml:space="preserve">ummer and Fall 2025 terms </w:t>
      </w:r>
      <w:r w:rsidR="00096E7D" w:rsidRPr="0086454E">
        <w:rPr>
          <w:rFonts w:ascii="Garamond" w:hAnsi="Garamond" w:cs="Times New Roman"/>
        </w:rPr>
        <w:t xml:space="preserve">by </w:t>
      </w:r>
      <w:r w:rsidR="009A7DDD" w:rsidRPr="0086454E">
        <w:rPr>
          <w:rFonts w:ascii="Garamond" w:hAnsi="Garamond" w:cs="Times New Roman"/>
        </w:rPr>
        <w:t>Gabriella Y. Carolini (DUSP) and Angelo Bucci (Architecture)</w:t>
      </w:r>
      <w:r w:rsidR="00096E7D" w:rsidRPr="0086454E">
        <w:rPr>
          <w:rFonts w:ascii="Garamond" w:hAnsi="Garamond" w:cs="Times New Roman"/>
        </w:rPr>
        <w:t xml:space="preserve">. The class </w:t>
      </w:r>
      <w:r w:rsidR="00BB7A97" w:rsidRPr="0086454E">
        <w:rPr>
          <w:rFonts w:ascii="Garamond" w:hAnsi="Garamond" w:cs="Times New Roman"/>
        </w:rPr>
        <w:t>objective is to engage Architecture and DUSP graduate students in the design and planning of more resilient housing and sanitation in the largest Amazonian city</w:t>
      </w:r>
      <w:r w:rsidR="00356DA5" w:rsidRPr="0086454E">
        <w:rPr>
          <w:rFonts w:ascii="Garamond" w:hAnsi="Garamond" w:cs="Times New Roman"/>
        </w:rPr>
        <w:t xml:space="preserve">: </w:t>
      </w:r>
      <w:r w:rsidR="00BB7A97" w:rsidRPr="0086454E">
        <w:rPr>
          <w:rFonts w:ascii="Garamond" w:hAnsi="Garamond" w:cs="Times New Roman"/>
        </w:rPr>
        <w:t xml:space="preserve">Manaus, Brazil.  Cities </w:t>
      </w:r>
      <w:r w:rsidR="0049116E" w:rsidRPr="0086454E">
        <w:rPr>
          <w:rFonts w:ascii="Garamond" w:hAnsi="Garamond" w:cs="Times New Roman"/>
        </w:rPr>
        <w:t xml:space="preserve">and towns </w:t>
      </w:r>
      <w:r w:rsidR="00BB7A97" w:rsidRPr="0086454E">
        <w:rPr>
          <w:rFonts w:ascii="Garamond" w:hAnsi="Garamond" w:cs="Times New Roman"/>
        </w:rPr>
        <w:t xml:space="preserve">within the Amazon region of South America are growing more rapidly than any other within the continent, hitting population growth rates of 20% over the past decade. </w:t>
      </w:r>
      <w:r w:rsidR="00356DA5" w:rsidRPr="0086454E">
        <w:rPr>
          <w:rFonts w:ascii="Garamond" w:hAnsi="Garamond" w:cs="Times New Roman"/>
        </w:rPr>
        <w:t>Accompanying</w:t>
      </w:r>
      <w:r w:rsidR="00BB7A97" w:rsidRPr="0086454E">
        <w:rPr>
          <w:rFonts w:ascii="Garamond" w:hAnsi="Garamond" w:cs="Times New Roman"/>
        </w:rPr>
        <w:t xml:space="preserve"> </w:t>
      </w:r>
      <w:r w:rsidR="00356DA5" w:rsidRPr="0086454E">
        <w:rPr>
          <w:rFonts w:ascii="Garamond" w:hAnsi="Garamond" w:cs="Times New Roman"/>
        </w:rPr>
        <w:t xml:space="preserve">this growth in Manaus is the </w:t>
      </w:r>
      <w:r w:rsidR="00BB7A97" w:rsidRPr="0086454E">
        <w:rPr>
          <w:rFonts w:ascii="Garamond" w:hAnsi="Garamond" w:cs="Times New Roman"/>
        </w:rPr>
        <w:t>accumulation of solid waste</w:t>
      </w:r>
      <w:r w:rsidR="00356DA5" w:rsidRPr="0086454E">
        <w:rPr>
          <w:rFonts w:ascii="Garamond" w:hAnsi="Garamond" w:cs="Times New Roman"/>
        </w:rPr>
        <w:t xml:space="preserve"> and untreated wastewater in riverways, </w:t>
      </w:r>
      <w:r w:rsidR="00BB7A97" w:rsidRPr="0086454E">
        <w:rPr>
          <w:rFonts w:ascii="Garamond" w:hAnsi="Garamond" w:cs="Times New Roman"/>
        </w:rPr>
        <w:t xml:space="preserve">and the </w:t>
      </w:r>
      <w:r w:rsidR="00356DA5" w:rsidRPr="0086454E">
        <w:rPr>
          <w:rFonts w:ascii="Garamond" w:hAnsi="Garamond" w:cs="Times New Roman"/>
        </w:rPr>
        <w:t>en</w:t>
      </w:r>
      <w:r w:rsidR="00BB7A97" w:rsidRPr="0086454E">
        <w:rPr>
          <w:rFonts w:ascii="Garamond" w:hAnsi="Garamond" w:cs="Times New Roman"/>
        </w:rPr>
        <w:t xml:space="preserve">closure of traditional river canals in the urban core </w:t>
      </w:r>
      <w:r w:rsidR="00356DA5" w:rsidRPr="0086454E">
        <w:rPr>
          <w:rFonts w:ascii="Garamond" w:hAnsi="Garamond" w:cs="Times New Roman"/>
        </w:rPr>
        <w:t xml:space="preserve">with </w:t>
      </w:r>
      <w:r w:rsidR="00BB7A97" w:rsidRPr="0086454E">
        <w:rPr>
          <w:rFonts w:ascii="Garamond" w:hAnsi="Garamond" w:cs="Times New Roman"/>
        </w:rPr>
        <w:t>“upgraded” housing</w:t>
      </w:r>
      <w:r w:rsidR="00356DA5" w:rsidRPr="0086454E">
        <w:rPr>
          <w:rFonts w:ascii="Garamond" w:hAnsi="Garamond" w:cs="Times New Roman"/>
        </w:rPr>
        <w:t xml:space="preserve"> developments.  These phenomena risk foreclosing Manaus’s immense potential as the prototype of a resilient Amazonian fluvial city with the capacity to recapture i</w:t>
      </w:r>
      <w:r w:rsidR="0049116E" w:rsidRPr="0086454E">
        <w:rPr>
          <w:rFonts w:ascii="Garamond" w:hAnsi="Garamond" w:cs="Times New Roman"/>
        </w:rPr>
        <w:t>t</w:t>
      </w:r>
      <w:r w:rsidR="00356DA5" w:rsidRPr="0086454E">
        <w:rPr>
          <w:rFonts w:ascii="Garamond" w:hAnsi="Garamond" w:cs="Times New Roman"/>
        </w:rPr>
        <w:t>s historical role as a major cultural, social, and economic reference point in the region.  This class thus aims to provoke a shift in the design thinking and planning in Manaus by recentering the city’s waterways as a key resource for the vitality of urban life.</w:t>
      </w:r>
      <w:r w:rsidR="00A95EE1" w:rsidRPr="0086454E">
        <w:rPr>
          <w:rFonts w:ascii="Garamond" w:hAnsi="Garamond" w:cs="Times New Roman"/>
        </w:rPr>
        <w:t xml:space="preserve"> </w:t>
      </w:r>
      <w:r w:rsidRPr="0086454E">
        <w:rPr>
          <w:rFonts w:ascii="Garamond" w:hAnsi="Garamond" w:cs="Times New Roman"/>
        </w:rPr>
        <w:t xml:space="preserve">Earlier decades in Manaus saw the city’s rivers and canals as core community spaces, with recreation, mobility, and cultural functions. This class aims to help reignite </w:t>
      </w:r>
      <w:r w:rsidRPr="0086454E">
        <w:rPr>
          <w:rFonts w:ascii="Garamond" w:hAnsi="Garamond" w:cs="Times New Roman"/>
          <w:color w:val="000000" w:themeColor="text1"/>
        </w:rPr>
        <w:t xml:space="preserve">the </w:t>
      </w:r>
      <w:r w:rsidR="000D5994" w:rsidRPr="0086454E">
        <w:rPr>
          <w:rFonts w:ascii="Garamond" w:hAnsi="Garamond" w:cs="Times New Roman"/>
          <w:color w:val="000000" w:themeColor="text1"/>
        </w:rPr>
        <w:t xml:space="preserve">affective memory </w:t>
      </w:r>
      <w:r w:rsidR="00C2492B" w:rsidRPr="0086454E">
        <w:rPr>
          <w:rFonts w:ascii="Garamond" w:hAnsi="Garamond" w:cs="Times New Roman"/>
          <w:color w:val="000000" w:themeColor="text1"/>
        </w:rPr>
        <w:t xml:space="preserve">of those </w:t>
      </w:r>
      <w:r w:rsidRPr="0086454E">
        <w:rPr>
          <w:rFonts w:ascii="Garamond" w:hAnsi="Garamond" w:cs="Times New Roman"/>
          <w:color w:val="000000" w:themeColor="text1"/>
        </w:rPr>
        <w:t xml:space="preserve">earlier river and </w:t>
      </w:r>
      <w:r w:rsidR="00C2492B" w:rsidRPr="0086454E">
        <w:rPr>
          <w:rFonts w:ascii="Garamond" w:hAnsi="Garamond" w:cs="Times New Roman"/>
          <w:color w:val="000000" w:themeColor="text1"/>
        </w:rPr>
        <w:t>landscapes</w:t>
      </w:r>
      <w:r w:rsidRPr="0086454E">
        <w:rPr>
          <w:rFonts w:ascii="Garamond" w:hAnsi="Garamond" w:cs="Times New Roman"/>
          <w:color w:val="000000" w:themeColor="text1"/>
        </w:rPr>
        <w:t>,</w:t>
      </w:r>
      <w:r w:rsidR="00C2492B" w:rsidRPr="0086454E">
        <w:rPr>
          <w:rFonts w:ascii="Garamond" w:hAnsi="Garamond" w:cs="Times New Roman"/>
          <w:color w:val="000000" w:themeColor="text1"/>
        </w:rPr>
        <w:t xml:space="preserve"> </w:t>
      </w:r>
      <w:r w:rsidRPr="0086454E">
        <w:rPr>
          <w:rFonts w:ascii="Garamond" w:hAnsi="Garamond" w:cs="Times New Roman"/>
          <w:color w:val="000000" w:themeColor="text1"/>
        </w:rPr>
        <w:t>a</w:t>
      </w:r>
      <w:r w:rsidR="00C2492B" w:rsidRPr="0086454E">
        <w:rPr>
          <w:rFonts w:ascii="Garamond" w:hAnsi="Garamond" w:cs="Times New Roman"/>
          <w:color w:val="000000" w:themeColor="text1"/>
        </w:rPr>
        <w:t xml:space="preserve"> memory that remains alive </w:t>
      </w:r>
      <w:r w:rsidRPr="0086454E">
        <w:rPr>
          <w:rFonts w:ascii="Garamond" w:hAnsi="Garamond" w:cs="Times New Roman"/>
          <w:color w:val="000000" w:themeColor="text1"/>
        </w:rPr>
        <w:t xml:space="preserve">among residents </w:t>
      </w:r>
      <w:r w:rsidR="00C2492B" w:rsidRPr="0086454E">
        <w:rPr>
          <w:rFonts w:ascii="Garamond" w:hAnsi="Garamond" w:cs="Times New Roman"/>
          <w:color w:val="000000" w:themeColor="text1"/>
        </w:rPr>
        <w:t xml:space="preserve">despite of the destruction of the natural landscape and </w:t>
      </w:r>
      <w:r w:rsidR="00900833" w:rsidRPr="0086454E">
        <w:rPr>
          <w:rFonts w:ascii="Garamond" w:hAnsi="Garamond" w:cs="Times New Roman"/>
          <w:color w:val="000000" w:themeColor="text1"/>
        </w:rPr>
        <w:t>water</w:t>
      </w:r>
      <w:r w:rsidR="00C2492B" w:rsidRPr="0086454E">
        <w:rPr>
          <w:rFonts w:ascii="Garamond" w:hAnsi="Garamond" w:cs="Times New Roman"/>
          <w:color w:val="000000" w:themeColor="text1"/>
        </w:rPr>
        <w:t xml:space="preserve"> pollution</w:t>
      </w:r>
      <w:r w:rsidR="00900833" w:rsidRPr="0086454E">
        <w:rPr>
          <w:rFonts w:ascii="Garamond" w:hAnsi="Garamond" w:cs="Times New Roman"/>
          <w:color w:val="000000" w:themeColor="text1"/>
        </w:rPr>
        <w:t>.</w:t>
      </w:r>
    </w:p>
    <w:p w14:paraId="048350AA" w14:textId="77777777" w:rsidR="00B439F9" w:rsidRDefault="00B439F9" w:rsidP="00B439F9">
      <w:pPr>
        <w:spacing w:after="120"/>
        <w:jc w:val="center"/>
        <w:rPr>
          <w:rFonts w:ascii="Garamond" w:hAnsi="Garamond" w:cs="Times New Roman"/>
          <w:color w:val="000000" w:themeColor="text1"/>
          <w:sz w:val="18"/>
          <w:szCs w:val="18"/>
        </w:rPr>
      </w:pPr>
      <w:r>
        <w:rPr>
          <w:rFonts w:ascii="Garamond" w:hAnsi="Garamond" w:cs="Times New Roman"/>
          <w:noProof/>
          <w:color w:val="000000" w:themeColor="text1"/>
          <w:sz w:val="18"/>
          <w:szCs w:val="18"/>
        </w:rPr>
        <w:drawing>
          <wp:inline distT="0" distB="0" distL="0" distR="0" wp14:anchorId="4CEEF972" wp14:editId="1BBA1AD0">
            <wp:extent cx="4862705" cy="3381220"/>
            <wp:effectExtent l="0" t="0" r="0" b="0"/>
            <wp:docPr id="1490717299" name="Picture 6" descr="A city with a river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17299" name="Picture 6" descr="A city with a river in the background&#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3511" cy="3395687"/>
                    </a:xfrm>
                    <a:prstGeom prst="rect">
                      <a:avLst/>
                    </a:prstGeom>
                    <a:noFill/>
                    <a:ln>
                      <a:noFill/>
                    </a:ln>
                  </pic:spPr>
                </pic:pic>
              </a:graphicData>
            </a:graphic>
          </wp:inline>
        </w:drawing>
      </w:r>
    </w:p>
    <w:p w14:paraId="3CBA2A21" w14:textId="3890621C" w:rsidR="00B439F9" w:rsidRDefault="00B439F9" w:rsidP="00B439F9">
      <w:pPr>
        <w:spacing w:after="120"/>
        <w:jc w:val="center"/>
        <w:rPr>
          <w:rFonts w:ascii="Garamond" w:hAnsi="Garamond" w:cs="Times New Roman"/>
          <w:color w:val="000000" w:themeColor="text1"/>
          <w:sz w:val="18"/>
          <w:szCs w:val="18"/>
          <w:lang w:val="pt-BR"/>
        </w:rPr>
      </w:pPr>
      <w:r>
        <w:rPr>
          <w:rFonts w:ascii="Garamond" w:hAnsi="Garamond" w:cs="Times New Roman"/>
          <w:color w:val="000000" w:themeColor="text1"/>
          <w:sz w:val="18"/>
          <w:szCs w:val="18"/>
          <w:lang w:val="pt-BR"/>
        </w:rPr>
        <w:t xml:space="preserve">                                                             </w:t>
      </w:r>
      <w:r w:rsidRPr="002D3336">
        <w:rPr>
          <w:rFonts w:ascii="Garamond" w:hAnsi="Garamond" w:cs="Times New Roman"/>
          <w:color w:val="000000" w:themeColor="text1"/>
          <w:sz w:val="18"/>
          <w:szCs w:val="18"/>
          <w:lang w:val="pt-BR"/>
        </w:rPr>
        <w:t xml:space="preserve">Rio Negro Palace </w:t>
      </w:r>
      <w:proofErr w:type="spellStart"/>
      <w:r w:rsidRPr="002D3336">
        <w:rPr>
          <w:rFonts w:ascii="Garamond" w:hAnsi="Garamond" w:cs="Times New Roman"/>
          <w:color w:val="000000" w:themeColor="text1"/>
          <w:sz w:val="18"/>
          <w:szCs w:val="18"/>
          <w:lang w:val="pt-BR"/>
        </w:rPr>
        <w:t>and</w:t>
      </w:r>
      <w:proofErr w:type="spellEnd"/>
      <w:r w:rsidRPr="002D3336">
        <w:rPr>
          <w:rFonts w:ascii="Garamond" w:hAnsi="Garamond" w:cs="Times New Roman"/>
          <w:color w:val="000000" w:themeColor="text1"/>
          <w:sz w:val="18"/>
          <w:szCs w:val="18"/>
          <w:lang w:val="pt-BR"/>
        </w:rPr>
        <w:t xml:space="preserve"> </w:t>
      </w:r>
      <w:proofErr w:type="spellStart"/>
      <w:r w:rsidRPr="002D3336">
        <w:rPr>
          <w:rFonts w:ascii="Garamond" w:hAnsi="Garamond" w:cs="Times New Roman"/>
          <w:color w:val="000000" w:themeColor="text1"/>
          <w:sz w:val="18"/>
          <w:szCs w:val="18"/>
          <w:lang w:val="pt-BR"/>
        </w:rPr>
        <w:t>I</w:t>
      </w:r>
      <w:r>
        <w:rPr>
          <w:rFonts w:ascii="Garamond" w:hAnsi="Garamond" w:cs="Times New Roman"/>
          <w:color w:val="000000" w:themeColor="text1"/>
          <w:sz w:val="18"/>
          <w:szCs w:val="18"/>
          <w:lang w:val="pt-BR"/>
        </w:rPr>
        <w:t>garape</w:t>
      </w:r>
      <w:proofErr w:type="spellEnd"/>
      <w:r>
        <w:rPr>
          <w:rFonts w:ascii="Garamond" w:hAnsi="Garamond" w:cs="Times New Roman"/>
          <w:color w:val="000000" w:themeColor="text1"/>
          <w:sz w:val="18"/>
          <w:szCs w:val="18"/>
          <w:lang w:val="pt-BR"/>
        </w:rPr>
        <w:t xml:space="preserve"> Educandos, Durango Duarte </w:t>
      </w:r>
      <w:proofErr w:type="spellStart"/>
      <w:r>
        <w:rPr>
          <w:rFonts w:ascii="Garamond" w:hAnsi="Garamond" w:cs="Times New Roman"/>
          <w:color w:val="000000" w:themeColor="text1"/>
          <w:sz w:val="18"/>
          <w:szCs w:val="18"/>
          <w:lang w:val="pt-BR"/>
        </w:rPr>
        <w:t>Institute</w:t>
      </w:r>
      <w:proofErr w:type="spellEnd"/>
    </w:p>
    <w:p w14:paraId="7C7F6E88" w14:textId="1F8751C4" w:rsidR="002A0A92" w:rsidRPr="002A0A92" w:rsidRDefault="002A0A92" w:rsidP="002A0A92">
      <w:pPr>
        <w:spacing w:after="120"/>
        <w:rPr>
          <w:rFonts w:ascii="Garamond" w:hAnsi="Garamond" w:cs="Times New Roman"/>
        </w:rPr>
      </w:pPr>
      <w:r w:rsidRPr="002A0A92">
        <w:rPr>
          <w:rFonts w:ascii="Garamond" w:hAnsi="Garamond" w:cs="Times New Roman"/>
        </w:rPr>
        <w:lastRenderedPageBreak/>
        <w:t xml:space="preserve">Class Calendar (12 credits): </w:t>
      </w:r>
    </w:p>
    <w:p w14:paraId="3FC040E8" w14:textId="31B40089" w:rsidR="002A0A92" w:rsidRPr="002A0A92" w:rsidRDefault="002A0A92" w:rsidP="002A0A92">
      <w:pPr>
        <w:pStyle w:val="ListParagraph"/>
        <w:numPr>
          <w:ilvl w:val="0"/>
          <w:numId w:val="1"/>
        </w:numPr>
        <w:spacing w:after="120"/>
        <w:rPr>
          <w:rFonts w:ascii="Garamond" w:hAnsi="Garamond" w:cs="Times New Roman"/>
          <w:color w:val="000000" w:themeColor="text1"/>
        </w:rPr>
      </w:pPr>
      <w:bookmarkStart w:id="0" w:name="_Hlk193134582"/>
      <w:r w:rsidRPr="002A0A92">
        <w:rPr>
          <w:rFonts w:ascii="Garamond" w:hAnsi="Garamond" w:cs="Times New Roman"/>
        </w:rPr>
        <w:t>Manaus, Brazil (Ju</w:t>
      </w:r>
      <w:r w:rsidR="002F2DD9">
        <w:rPr>
          <w:rFonts w:ascii="Garamond" w:hAnsi="Garamond" w:cs="Times New Roman"/>
        </w:rPr>
        <w:t>ly</w:t>
      </w:r>
      <w:r w:rsidRPr="002A0A92">
        <w:rPr>
          <w:rFonts w:ascii="Garamond" w:hAnsi="Garamond" w:cs="Times New Roman"/>
        </w:rPr>
        <w:t xml:space="preserve"> </w:t>
      </w:r>
      <w:r w:rsidR="002F2DD9">
        <w:rPr>
          <w:rFonts w:ascii="Garamond" w:hAnsi="Garamond" w:cs="Times New Roman"/>
        </w:rPr>
        <w:t>01</w:t>
      </w:r>
      <w:r w:rsidR="002F2DD9" w:rsidRPr="002F2DD9">
        <w:rPr>
          <w:rFonts w:ascii="Garamond" w:hAnsi="Garamond" w:cs="Times New Roman"/>
          <w:vertAlign w:val="superscript"/>
        </w:rPr>
        <w:t>st</w:t>
      </w:r>
      <w:r w:rsidR="002F2DD9">
        <w:rPr>
          <w:rFonts w:ascii="Garamond" w:hAnsi="Garamond" w:cs="Times New Roman"/>
        </w:rPr>
        <w:t xml:space="preserve"> -10</w:t>
      </w:r>
      <w:r w:rsidR="002F2DD9" w:rsidRPr="002F2DD9">
        <w:rPr>
          <w:rFonts w:ascii="Garamond" w:hAnsi="Garamond" w:cs="Times New Roman"/>
          <w:vertAlign w:val="superscript"/>
        </w:rPr>
        <w:t>th</w:t>
      </w:r>
      <w:r w:rsidRPr="002A0A92">
        <w:rPr>
          <w:rFonts w:ascii="Garamond" w:hAnsi="Garamond" w:cs="Times New Roman"/>
        </w:rPr>
        <w:t>, 2025</w:t>
      </w:r>
      <w:r w:rsidRPr="002A0A92">
        <w:rPr>
          <w:rFonts w:ascii="Garamond" w:hAnsi="Garamond" w:cs="Times New Roman"/>
          <w:color w:val="000000" w:themeColor="text1"/>
        </w:rPr>
        <w:t xml:space="preserve">): Intense fieldwork (to </w:t>
      </w:r>
      <w:r w:rsidRPr="002A0A92">
        <w:rPr>
          <w:rFonts w:ascii="Garamond" w:hAnsi="Garamond" w:cs="Times New Roman"/>
          <w:color w:val="000000" w:themeColor="text1"/>
          <w:lang w:val="en"/>
        </w:rPr>
        <w:t>document current scenes and sites, interview key informants, and gather iconography</w:t>
      </w:r>
      <w:bookmarkEnd w:id="0"/>
      <w:r w:rsidRPr="002A0A92">
        <w:rPr>
          <w:rFonts w:ascii="Garamond" w:hAnsi="Garamond" w:cs="Times New Roman"/>
          <w:color w:val="000000" w:themeColor="text1"/>
          <w:lang w:val="en"/>
        </w:rPr>
        <w:t>).</w:t>
      </w:r>
    </w:p>
    <w:p w14:paraId="4D86D487" w14:textId="12F824DD" w:rsidR="002A0A92" w:rsidRPr="002A0A92" w:rsidRDefault="002A0A92" w:rsidP="002A0A92">
      <w:pPr>
        <w:pStyle w:val="ListParagraph"/>
        <w:numPr>
          <w:ilvl w:val="0"/>
          <w:numId w:val="1"/>
        </w:numPr>
        <w:spacing w:after="120"/>
        <w:rPr>
          <w:rFonts w:ascii="Garamond" w:hAnsi="Garamond" w:cs="Times New Roman"/>
          <w:color w:val="000000" w:themeColor="text1"/>
        </w:rPr>
      </w:pPr>
      <w:r w:rsidRPr="002A0A92">
        <w:rPr>
          <w:rFonts w:ascii="Garamond" w:hAnsi="Garamond" w:cs="Times New Roman"/>
          <w:color w:val="000000" w:themeColor="text1"/>
        </w:rPr>
        <w:t xml:space="preserve">Fall </w:t>
      </w:r>
      <w:r w:rsidR="009F6DD6">
        <w:rPr>
          <w:rFonts w:ascii="Garamond" w:hAnsi="Garamond" w:cs="Times New Roman"/>
          <w:color w:val="000000" w:themeColor="text1"/>
        </w:rPr>
        <w:t xml:space="preserve">semester </w:t>
      </w:r>
      <w:r w:rsidRPr="002A0A92">
        <w:rPr>
          <w:rFonts w:ascii="Garamond" w:hAnsi="Garamond" w:cs="Times New Roman"/>
          <w:color w:val="000000" w:themeColor="text1"/>
        </w:rPr>
        <w:t>class meetings in Cambridge (Fridays 9:30am -12:30pm): The class objective is to produce plans and designs that provide a resilient alternative to extant housing and sanitation in Manaus.</w:t>
      </w:r>
    </w:p>
    <w:p w14:paraId="48942D7D" w14:textId="77777777" w:rsidR="002A0A92" w:rsidRDefault="002A0A92" w:rsidP="002A0A92">
      <w:pPr>
        <w:pStyle w:val="ListParagraph"/>
        <w:numPr>
          <w:ilvl w:val="0"/>
          <w:numId w:val="1"/>
        </w:numPr>
        <w:spacing w:after="120"/>
        <w:rPr>
          <w:rFonts w:ascii="Garamond" w:hAnsi="Garamond" w:cs="Times New Roman"/>
          <w:color w:val="000000" w:themeColor="text1"/>
        </w:rPr>
      </w:pPr>
      <w:r w:rsidRPr="002A0A92">
        <w:rPr>
          <w:rFonts w:ascii="Garamond" w:hAnsi="Garamond" w:cs="Times New Roman"/>
          <w:color w:val="000000" w:themeColor="text1"/>
        </w:rPr>
        <w:t xml:space="preserve">Presentation of Class Proposals at the COP 30 in Belem in November 2025 </w:t>
      </w:r>
    </w:p>
    <w:p w14:paraId="77E91B1B" w14:textId="77777777" w:rsidR="002A0A92" w:rsidRPr="002A0A92" w:rsidRDefault="002A0A92" w:rsidP="002A0A92">
      <w:pPr>
        <w:pStyle w:val="ListParagraph"/>
        <w:spacing w:after="120"/>
        <w:rPr>
          <w:rFonts w:ascii="Garamond" w:hAnsi="Garamond" w:cs="Times New Roman"/>
          <w:color w:val="000000" w:themeColor="text1"/>
        </w:rPr>
      </w:pPr>
    </w:p>
    <w:p w14:paraId="358D0D83" w14:textId="20973AC3" w:rsidR="00900833" w:rsidRDefault="00900833" w:rsidP="0023540F">
      <w:pPr>
        <w:spacing w:after="120"/>
        <w:jc w:val="both"/>
        <w:rPr>
          <w:rFonts w:ascii="Garamond" w:hAnsi="Garamond" w:cs="Times New Roman"/>
        </w:rPr>
      </w:pPr>
      <w:r w:rsidRPr="0086454E">
        <w:rPr>
          <w:rFonts w:ascii="Garamond" w:hAnsi="Garamond" w:cs="Times New Roman"/>
        </w:rPr>
        <w:t xml:space="preserve">In addition to its weekly meetings at MIT in the Fall 2025 semester, this class </w:t>
      </w:r>
      <w:r w:rsidR="009F6DD6">
        <w:rPr>
          <w:rFonts w:ascii="Garamond" w:hAnsi="Garamond" w:cs="Times New Roman"/>
        </w:rPr>
        <w:t>involve</w:t>
      </w:r>
      <w:r w:rsidRPr="0086454E">
        <w:rPr>
          <w:rFonts w:ascii="Garamond" w:hAnsi="Garamond" w:cs="Times New Roman"/>
        </w:rPr>
        <w:t xml:space="preserve">s intense preliminary fieldwork participation </w:t>
      </w:r>
      <w:r w:rsidR="009F6DD6">
        <w:rPr>
          <w:rFonts w:ascii="Garamond" w:hAnsi="Garamond" w:cs="Times New Roman"/>
        </w:rPr>
        <w:t>in</w:t>
      </w:r>
      <w:r w:rsidRPr="0086454E">
        <w:rPr>
          <w:rFonts w:ascii="Garamond" w:hAnsi="Garamond" w:cs="Times New Roman"/>
        </w:rPr>
        <w:t xml:space="preserve"> early July in Manaus.  During the July </w:t>
      </w:r>
      <w:r w:rsidR="009F6DD6">
        <w:rPr>
          <w:rFonts w:ascii="Garamond" w:hAnsi="Garamond" w:cs="Times New Roman"/>
        </w:rPr>
        <w:t>field work</w:t>
      </w:r>
      <w:r w:rsidRPr="0086454E">
        <w:rPr>
          <w:rFonts w:ascii="Garamond" w:hAnsi="Garamond" w:cs="Times New Roman"/>
        </w:rPr>
        <w:t xml:space="preserve"> period, MIT students will partner with architecture and planning students from </w:t>
      </w:r>
      <w:r w:rsidR="00D30F4D" w:rsidRPr="0086454E">
        <w:rPr>
          <w:rFonts w:ascii="Garamond" w:hAnsi="Garamond" w:cs="Times New Roman"/>
        </w:rPr>
        <w:t xml:space="preserve">UFAM </w:t>
      </w:r>
      <w:r w:rsidRPr="0086454E">
        <w:rPr>
          <w:rFonts w:ascii="Garamond" w:hAnsi="Garamond" w:cs="Times New Roman"/>
        </w:rPr>
        <w:t xml:space="preserve">and </w:t>
      </w:r>
      <w:r w:rsidR="00D30F4D" w:rsidRPr="0086454E">
        <w:rPr>
          <w:rFonts w:ascii="Garamond" w:hAnsi="Garamond" w:cs="Times New Roman"/>
        </w:rPr>
        <w:t>USP</w:t>
      </w:r>
      <w:r w:rsidRPr="0086454E">
        <w:rPr>
          <w:rFonts w:ascii="Garamond" w:hAnsi="Garamond" w:cs="Times New Roman"/>
        </w:rPr>
        <w:t xml:space="preserve"> to </w:t>
      </w:r>
      <w:r w:rsidR="00D30F4D" w:rsidRPr="0086454E">
        <w:rPr>
          <w:rFonts w:ascii="Garamond" w:hAnsi="Garamond" w:cs="Times New Roman"/>
        </w:rPr>
        <w:t xml:space="preserve">document the local context, </w:t>
      </w:r>
      <w:r w:rsidRPr="0086454E">
        <w:rPr>
          <w:rFonts w:ascii="Garamond" w:hAnsi="Garamond" w:cs="Times New Roman"/>
        </w:rPr>
        <w:t>learn from local knowledge resources</w:t>
      </w:r>
      <w:r w:rsidR="00D30F4D" w:rsidRPr="0086454E">
        <w:rPr>
          <w:rFonts w:ascii="Garamond" w:hAnsi="Garamond" w:cs="Times New Roman"/>
        </w:rPr>
        <w:t>,</w:t>
      </w:r>
      <w:r w:rsidRPr="0086454E">
        <w:rPr>
          <w:rFonts w:ascii="Garamond" w:hAnsi="Garamond" w:cs="Times New Roman"/>
        </w:rPr>
        <w:t xml:space="preserve"> and </w:t>
      </w:r>
      <w:r w:rsidR="00D30F4D" w:rsidRPr="0086454E">
        <w:rPr>
          <w:rFonts w:ascii="Garamond" w:hAnsi="Garamond" w:cs="Times New Roman"/>
        </w:rPr>
        <w:t xml:space="preserve">to </w:t>
      </w:r>
      <w:r w:rsidRPr="0086454E">
        <w:rPr>
          <w:rFonts w:ascii="Garamond" w:hAnsi="Garamond" w:cs="Times New Roman"/>
        </w:rPr>
        <w:t xml:space="preserve">begin ideation and iteration of novel design and planning proposals around the themes of resilient housing and sustainable sanitation systems.  </w:t>
      </w:r>
      <w:r w:rsidR="005B5038" w:rsidRPr="0086454E">
        <w:rPr>
          <w:rFonts w:ascii="Garamond" w:hAnsi="Garamond" w:cs="Times New Roman"/>
        </w:rPr>
        <w:t>A selection of the f</w:t>
      </w:r>
      <w:r w:rsidRPr="0086454E">
        <w:rPr>
          <w:rFonts w:ascii="Garamond" w:hAnsi="Garamond" w:cs="Times New Roman"/>
        </w:rPr>
        <w:t>ina</w:t>
      </w:r>
      <w:r w:rsidR="00D04A68" w:rsidRPr="0086454E">
        <w:rPr>
          <w:rFonts w:ascii="Garamond" w:hAnsi="Garamond" w:cs="Times New Roman"/>
        </w:rPr>
        <w:t>l</w:t>
      </w:r>
      <w:r w:rsidRPr="0086454E">
        <w:rPr>
          <w:rFonts w:ascii="Garamond" w:hAnsi="Garamond" w:cs="Times New Roman"/>
        </w:rPr>
        <w:t xml:space="preserve"> </w:t>
      </w:r>
      <w:r w:rsidR="00D04A68" w:rsidRPr="0086454E">
        <w:rPr>
          <w:rFonts w:ascii="Garamond" w:hAnsi="Garamond" w:cs="Times New Roman"/>
        </w:rPr>
        <w:t>class</w:t>
      </w:r>
      <w:r w:rsidRPr="0086454E">
        <w:rPr>
          <w:rFonts w:ascii="Garamond" w:hAnsi="Garamond" w:cs="Times New Roman"/>
        </w:rPr>
        <w:t xml:space="preserve"> proposals </w:t>
      </w:r>
      <w:r w:rsidR="00D30F4D" w:rsidRPr="0086454E">
        <w:rPr>
          <w:rFonts w:ascii="Garamond" w:hAnsi="Garamond" w:cs="Times New Roman"/>
        </w:rPr>
        <w:t>will</w:t>
      </w:r>
      <w:r w:rsidRPr="0086454E">
        <w:rPr>
          <w:rFonts w:ascii="Garamond" w:hAnsi="Garamond" w:cs="Times New Roman"/>
        </w:rPr>
        <w:t xml:space="preserve"> be featured in an exhibit sponsored by the Inter-American Development Bank in the November 2025 </w:t>
      </w:r>
      <w:r w:rsidR="00D04A68" w:rsidRPr="0086454E">
        <w:rPr>
          <w:rFonts w:ascii="Garamond" w:hAnsi="Garamond" w:cs="Times New Roman"/>
        </w:rPr>
        <w:t xml:space="preserve">at </w:t>
      </w:r>
      <w:r w:rsidRPr="0086454E">
        <w:rPr>
          <w:rFonts w:ascii="Garamond" w:hAnsi="Garamond" w:cs="Times New Roman"/>
        </w:rPr>
        <w:t>COP 30 in Belem</w:t>
      </w:r>
      <w:r w:rsidR="00D04A68" w:rsidRPr="0086454E">
        <w:rPr>
          <w:rFonts w:ascii="Garamond" w:hAnsi="Garamond" w:cs="Times New Roman"/>
        </w:rPr>
        <w:t>.</w:t>
      </w:r>
      <w:r w:rsidRPr="0086454E">
        <w:rPr>
          <w:rFonts w:ascii="Garamond" w:hAnsi="Garamond" w:cs="Times New Roman"/>
        </w:rPr>
        <w:t xml:space="preserve"> </w:t>
      </w:r>
    </w:p>
    <w:p w14:paraId="2531492B" w14:textId="77777777" w:rsidR="0023540F" w:rsidRDefault="0023540F" w:rsidP="0023540F">
      <w:pPr>
        <w:spacing w:after="120"/>
        <w:jc w:val="both"/>
        <w:rPr>
          <w:rFonts w:ascii="Garamond" w:hAnsi="Garamond" w:cs="Times New Roman"/>
        </w:rPr>
      </w:pPr>
    </w:p>
    <w:p w14:paraId="5A7A0768" w14:textId="77777777" w:rsidR="0023540F" w:rsidRDefault="0023540F" w:rsidP="0023540F">
      <w:pPr>
        <w:spacing w:after="120"/>
        <w:rPr>
          <w:rFonts w:ascii="Garamond" w:hAnsi="Garamond" w:cs="Times New Roman"/>
          <w:color w:val="000000" w:themeColor="text1"/>
        </w:rPr>
      </w:pPr>
      <w:r>
        <w:rPr>
          <w:rFonts w:ascii="Garamond" w:hAnsi="Garamond" w:cs="Times New Roman"/>
          <w:noProof/>
          <w:color w:val="000000" w:themeColor="text1"/>
        </w:rPr>
        <w:drawing>
          <wp:inline distT="0" distB="0" distL="0" distR="0" wp14:anchorId="0B73E352" wp14:editId="77E468A6">
            <wp:extent cx="2959908" cy="3045651"/>
            <wp:effectExtent l="0" t="0" r="0" b="2540"/>
            <wp:docPr id="582268323" name="Picture 4" descr="A group of wooden houses on sti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68323" name="Picture 4" descr="A group of wooden houses on stilt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5448" cy="3051351"/>
                    </a:xfrm>
                    <a:prstGeom prst="rect">
                      <a:avLst/>
                    </a:prstGeom>
                  </pic:spPr>
                </pic:pic>
              </a:graphicData>
            </a:graphic>
          </wp:inline>
        </w:drawing>
      </w:r>
      <w:r>
        <w:rPr>
          <w:rFonts w:ascii="Garamond" w:hAnsi="Garamond" w:cs="Times New Roman"/>
          <w:color w:val="000000" w:themeColor="text1"/>
        </w:rPr>
        <w:t xml:space="preserve">          </w:t>
      </w:r>
      <w:r>
        <w:rPr>
          <w:rFonts w:ascii="Garamond" w:hAnsi="Garamond" w:cs="Times New Roman"/>
          <w:noProof/>
          <w:color w:val="000000" w:themeColor="text1"/>
        </w:rPr>
        <w:drawing>
          <wp:inline distT="0" distB="0" distL="0" distR="0" wp14:anchorId="108F9A6C" wp14:editId="7023ED49">
            <wp:extent cx="3049762" cy="3049762"/>
            <wp:effectExtent l="0" t="0" r="0" b="0"/>
            <wp:docPr id="1677295306" name="Picture 5" descr="A person and child in a boat in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295306" name="Picture 5" descr="A person and child in a boat in water&#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3057638" cy="3057638"/>
                    </a:xfrm>
                    <a:prstGeom prst="rect">
                      <a:avLst/>
                    </a:prstGeom>
                  </pic:spPr>
                </pic:pic>
              </a:graphicData>
            </a:graphic>
          </wp:inline>
        </w:drawing>
      </w:r>
    </w:p>
    <w:p w14:paraId="167B18D2" w14:textId="77777777" w:rsidR="0023540F" w:rsidRDefault="0023540F" w:rsidP="0023540F">
      <w:pPr>
        <w:spacing w:after="120"/>
        <w:rPr>
          <w:rFonts w:ascii="Garamond" w:hAnsi="Garamond" w:cs="Times New Roman"/>
          <w:b/>
          <w:bCs/>
          <w:u w:val="single"/>
        </w:rPr>
      </w:pPr>
      <w:r>
        <w:rPr>
          <w:rFonts w:ascii="Garamond" w:hAnsi="Garamond" w:cs="Times New Roman"/>
          <w:color w:val="000000" w:themeColor="text1"/>
          <w:sz w:val="18"/>
          <w:szCs w:val="18"/>
        </w:rPr>
        <w:t xml:space="preserve">                              </w:t>
      </w:r>
      <w:r w:rsidRPr="0070229B">
        <w:rPr>
          <w:rFonts w:ascii="Garamond" w:hAnsi="Garamond" w:cs="Times New Roman"/>
          <w:color w:val="000000" w:themeColor="text1"/>
          <w:sz w:val="18"/>
          <w:szCs w:val="18"/>
        </w:rPr>
        <w:t>Marcel Gautherot, Stilt houses (</w:t>
      </w:r>
      <w:proofErr w:type="spellStart"/>
      <w:r w:rsidRPr="002D3336">
        <w:rPr>
          <w:rFonts w:ascii="Garamond" w:hAnsi="Garamond" w:cs="Times New Roman"/>
          <w:i/>
          <w:iCs/>
          <w:color w:val="000000" w:themeColor="text1"/>
          <w:sz w:val="18"/>
          <w:szCs w:val="18"/>
        </w:rPr>
        <w:t>palafitas</w:t>
      </w:r>
      <w:proofErr w:type="spellEnd"/>
      <w:r w:rsidRPr="0070229B">
        <w:rPr>
          <w:rFonts w:ascii="Garamond" w:hAnsi="Garamond" w:cs="Times New Roman"/>
          <w:color w:val="000000" w:themeColor="text1"/>
          <w:sz w:val="18"/>
          <w:szCs w:val="18"/>
        </w:rPr>
        <w:t xml:space="preserve">), 1945               </w:t>
      </w:r>
      <w:r>
        <w:rPr>
          <w:rFonts w:ascii="Garamond" w:hAnsi="Garamond" w:cs="Times New Roman"/>
          <w:color w:val="000000" w:themeColor="text1"/>
          <w:sz w:val="18"/>
          <w:szCs w:val="18"/>
        </w:rPr>
        <w:t xml:space="preserve">                                              </w:t>
      </w:r>
      <w:r w:rsidRPr="0070229B">
        <w:rPr>
          <w:rFonts w:ascii="Garamond" w:hAnsi="Garamond" w:cs="Times New Roman"/>
          <w:color w:val="000000" w:themeColor="text1"/>
          <w:sz w:val="18"/>
          <w:szCs w:val="18"/>
        </w:rPr>
        <w:t xml:space="preserve">Marcel </w:t>
      </w:r>
      <w:proofErr w:type="spellStart"/>
      <w:r w:rsidRPr="0070229B">
        <w:rPr>
          <w:rFonts w:ascii="Garamond" w:hAnsi="Garamond" w:cs="Times New Roman"/>
          <w:color w:val="000000" w:themeColor="text1"/>
          <w:sz w:val="18"/>
          <w:szCs w:val="18"/>
        </w:rPr>
        <w:t>Gautherot</w:t>
      </w:r>
      <w:proofErr w:type="spellEnd"/>
      <w:r w:rsidRPr="0070229B">
        <w:rPr>
          <w:rFonts w:ascii="Garamond" w:hAnsi="Garamond" w:cs="Times New Roman"/>
          <w:color w:val="000000" w:themeColor="text1"/>
          <w:sz w:val="18"/>
          <w:szCs w:val="18"/>
        </w:rPr>
        <w:t>, Floating city, 1960’s</w:t>
      </w:r>
    </w:p>
    <w:p w14:paraId="5725A6BA" w14:textId="77777777" w:rsidR="0023540F" w:rsidRPr="0086454E" w:rsidRDefault="0023540F" w:rsidP="0086454E">
      <w:pPr>
        <w:spacing w:after="120"/>
        <w:rPr>
          <w:rFonts w:ascii="Garamond" w:hAnsi="Garamond" w:cs="Times New Roman"/>
        </w:rPr>
      </w:pPr>
    </w:p>
    <w:p w14:paraId="3DC3B431" w14:textId="53820555" w:rsidR="00356DA5" w:rsidRPr="0086454E" w:rsidRDefault="00356DA5" w:rsidP="0086454E">
      <w:pPr>
        <w:spacing w:after="120"/>
        <w:rPr>
          <w:rFonts w:ascii="Garamond" w:hAnsi="Garamond" w:cs="Times New Roman"/>
        </w:rPr>
      </w:pPr>
      <w:r w:rsidRPr="0086454E">
        <w:rPr>
          <w:rFonts w:ascii="Garamond" w:hAnsi="Garamond" w:cs="Times New Roman"/>
          <w:b/>
          <w:bCs/>
        </w:rPr>
        <w:t>Class description</w:t>
      </w:r>
      <w:r w:rsidRPr="0086454E">
        <w:rPr>
          <w:rFonts w:ascii="Garamond" w:hAnsi="Garamond" w:cs="Times New Roman"/>
        </w:rPr>
        <w:t>:</w:t>
      </w:r>
    </w:p>
    <w:p w14:paraId="57741F51" w14:textId="0E1BAF05" w:rsidR="00486840" w:rsidRDefault="00A90B45" w:rsidP="0023540F">
      <w:pPr>
        <w:spacing w:after="120"/>
        <w:jc w:val="both"/>
        <w:rPr>
          <w:rFonts w:ascii="Garamond" w:hAnsi="Garamond" w:cs="Times New Roman"/>
          <w:lang w:val="en"/>
        </w:rPr>
      </w:pPr>
      <w:r w:rsidRPr="0086454E">
        <w:rPr>
          <w:rFonts w:ascii="Garamond" w:hAnsi="Garamond" w:cs="Times New Roman"/>
          <w:color w:val="000000" w:themeColor="text1"/>
        </w:rPr>
        <w:t xml:space="preserve">The global imagination of the </w:t>
      </w:r>
      <w:proofErr w:type="gramStart"/>
      <w:r w:rsidRPr="0086454E">
        <w:rPr>
          <w:rFonts w:ascii="Garamond" w:hAnsi="Garamond" w:cs="Times New Roman"/>
          <w:color w:val="000000" w:themeColor="text1"/>
        </w:rPr>
        <w:t>Amazon river</w:t>
      </w:r>
      <w:proofErr w:type="gramEnd"/>
      <w:r w:rsidRPr="0086454E">
        <w:rPr>
          <w:rFonts w:ascii="Garamond" w:hAnsi="Garamond" w:cs="Times New Roman"/>
          <w:color w:val="000000" w:themeColor="text1"/>
        </w:rPr>
        <w:t xml:space="preserve"> basin, covering around seven million square kilometers, is dominated by the tropical forest. However, cities and towns within this basin represent some of the fastest growing urban settlements on earth. Over the past decade, nearly one </w:t>
      </w:r>
      <w:r w:rsidRPr="0086454E">
        <w:rPr>
          <w:rFonts w:ascii="Garamond" w:hAnsi="Garamond" w:cs="Times New Roman"/>
        </w:rPr>
        <w:t xml:space="preserve">hundred Amazonian cities and towns have seen population growth rates of over 20 percent–far above the under-two percent average across Latin America. </w:t>
      </w:r>
      <w:r w:rsidR="002D1E8A" w:rsidRPr="0086454E">
        <w:rPr>
          <w:rFonts w:ascii="Garamond" w:hAnsi="Garamond" w:cs="Times New Roman"/>
        </w:rPr>
        <w:t xml:space="preserve">Manaus </w:t>
      </w:r>
      <w:r w:rsidRPr="0086454E">
        <w:rPr>
          <w:rFonts w:ascii="Garamond" w:hAnsi="Garamond" w:cs="Times New Roman"/>
        </w:rPr>
        <w:t>represent</w:t>
      </w:r>
      <w:r w:rsidR="002D1E8A" w:rsidRPr="0086454E">
        <w:rPr>
          <w:rFonts w:ascii="Garamond" w:hAnsi="Garamond" w:cs="Times New Roman"/>
        </w:rPr>
        <w:t>s</w:t>
      </w:r>
      <w:r w:rsidRPr="0086454E">
        <w:rPr>
          <w:rFonts w:ascii="Garamond" w:hAnsi="Garamond" w:cs="Times New Roman"/>
        </w:rPr>
        <w:t xml:space="preserve"> </w:t>
      </w:r>
      <w:r w:rsidR="002D1E8A" w:rsidRPr="0086454E">
        <w:rPr>
          <w:rFonts w:ascii="Garamond" w:hAnsi="Garamond" w:cs="Times New Roman"/>
        </w:rPr>
        <w:t>one of the cities</w:t>
      </w:r>
      <w:r w:rsidRPr="0086454E">
        <w:rPr>
          <w:rFonts w:ascii="Garamond" w:hAnsi="Garamond" w:cs="Times New Roman"/>
        </w:rPr>
        <w:t xml:space="preserve"> seeing the most rapid change.</w:t>
      </w:r>
      <w:r w:rsidR="002D1E8A" w:rsidRPr="0086454E">
        <w:rPr>
          <w:rFonts w:ascii="Garamond" w:hAnsi="Garamond" w:cs="Times New Roman"/>
        </w:rPr>
        <w:t xml:space="preserve"> </w:t>
      </w:r>
      <w:r w:rsidR="002D1E8A" w:rsidRPr="0086454E">
        <w:rPr>
          <w:rFonts w:ascii="Garamond" w:hAnsi="Garamond" w:cs="Times New Roman"/>
          <w:lang w:val="en"/>
        </w:rPr>
        <w:t>With roughly 2.5 million inhabitants, it is today the largest city in the Amazon, located at what is popularly referred to as</w:t>
      </w:r>
      <w:r w:rsidR="002D1E8A" w:rsidRPr="0086454E">
        <w:rPr>
          <w:rFonts w:ascii="Garamond" w:hAnsi="Garamond" w:cs="Times New Roman"/>
        </w:rPr>
        <w:t xml:space="preserve"> the “</w:t>
      </w:r>
      <w:proofErr w:type="spellStart"/>
      <w:r w:rsidR="002D1E8A" w:rsidRPr="0086454E">
        <w:rPr>
          <w:rFonts w:ascii="Garamond" w:hAnsi="Garamond" w:cs="Times New Roman"/>
        </w:rPr>
        <w:t>Encontro</w:t>
      </w:r>
      <w:proofErr w:type="spellEnd"/>
      <w:r w:rsidR="002D1E8A" w:rsidRPr="0086454E">
        <w:rPr>
          <w:rFonts w:ascii="Garamond" w:hAnsi="Garamond" w:cs="Times New Roman"/>
        </w:rPr>
        <w:t xml:space="preserve"> das </w:t>
      </w:r>
      <w:proofErr w:type="spellStart"/>
      <w:r w:rsidR="002D1E8A" w:rsidRPr="0086454E">
        <w:rPr>
          <w:rFonts w:ascii="Garamond" w:hAnsi="Garamond" w:cs="Times New Roman"/>
        </w:rPr>
        <w:t>Águas</w:t>
      </w:r>
      <w:proofErr w:type="spellEnd"/>
      <w:r w:rsidR="002D1E8A" w:rsidRPr="0086454E">
        <w:rPr>
          <w:rFonts w:ascii="Garamond" w:hAnsi="Garamond" w:cs="Times New Roman"/>
        </w:rPr>
        <w:t xml:space="preserve">” or meeting of the </w:t>
      </w:r>
      <w:r w:rsidR="002D1E8A" w:rsidRPr="0086454E">
        <w:rPr>
          <w:rFonts w:ascii="Garamond" w:hAnsi="Garamond" w:cs="Times New Roman"/>
          <w:lang w:val="en"/>
        </w:rPr>
        <w:t>rivers, namely the Negro River (</w:t>
      </w:r>
      <w:r w:rsidR="002D1E8A" w:rsidRPr="0086454E">
        <w:rPr>
          <w:rFonts w:ascii="Garamond" w:hAnsi="Garamond" w:cs="Times New Roman"/>
        </w:rPr>
        <w:t xml:space="preserve">one of the main tributaries </w:t>
      </w:r>
      <w:r w:rsidR="007B203F" w:rsidRPr="0086454E">
        <w:rPr>
          <w:rFonts w:ascii="Garamond" w:hAnsi="Garamond" w:cs="Times New Roman"/>
        </w:rPr>
        <w:t xml:space="preserve">and start </w:t>
      </w:r>
      <w:r w:rsidR="002D1E8A" w:rsidRPr="0086454E">
        <w:rPr>
          <w:rFonts w:ascii="Garamond" w:hAnsi="Garamond" w:cs="Times New Roman"/>
        </w:rPr>
        <w:t xml:space="preserve">of the </w:t>
      </w:r>
      <w:r w:rsidR="002D1E8A" w:rsidRPr="0086454E">
        <w:rPr>
          <w:rFonts w:ascii="Garamond" w:hAnsi="Garamond" w:cs="Times New Roman"/>
        </w:rPr>
        <w:lastRenderedPageBreak/>
        <w:t>Amazon River</w:t>
      </w:r>
      <w:r w:rsidR="002D1E8A" w:rsidRPr="0086454E">
        <w:rPr>
          <w:rFonts w:ascii="Garamond" w:hAnsi="Garamond" w:cs="Times New Roman"/>
          <w:lang w:val="en"/>
        </w:rPr>
        <w:t xml:space="preserve">) and its confluence with the </w:t>
      </w:r>
      <w:proofErr w:type="spellStart"/>
      <w:r w:rsidR="002D1E8A" w:rsidRPr="0086454E">
        <w:rPr>
          <w:rFonts w:ascii="Garamond" w:hAnsi="Garamond" w:cs="Times New Roman"/>
          <w:lang w:val="en"/>
        </w:rPr>
        <w:t>Solimões</w:t>
      </w:r>
      <w:proofErr w:type="spellEnd"/>
      <w:r w:rsidR="002D1E8A" w:rsidRPr="0086454E">
        <w:rPr>
          <w:rFonts w:ascii="Garamond" w:hAnsi="Garamond" w:cs="Times New Roman"/>
          <w:lang w:val="en"/>
        </w:rPr>
        <w:t xml:space="preserve"> River. The city’s fluvial character has long situated it as a central meeting point for ancestral peoples as well as for foreigners who arrived in different migratory cycles. Critically, the Negro River’s annual variation (typically up to 14 meters) has translated into a unique—but also typical for the Amazon—landscape of the built and natural environment.  Stilt housing (</w:t>
      </w:r>
      <w:proofErr w:type="spellStart"/>
      <w:r w:rsidR="002D1E8A" w:rsidRPr="0086454E">
        <w:rPr>
          <w:rFonts w:ascii="Garamond" w:hAnsi="Garamond" w:cs="Times New Roman"/>
          <w:i/>
          <w:iCs/>
          <w:lang w:val="en"/>
        </w:rPr>
        <w:t>palafitas</w:t>
      </w:r>
      <w:proofErr w:type="spellEnd"/>
      <w:r w:rsidR="002D1E8A" w:rsidRPr="0086454E">
        <w:rPr>
          <w:rFonts w:ascii="Garamond" w:hAnsi="Garamond" w:cs="Times New Roman"/>
          <w:lang w:val="en"/>
        </w:rPr>
        <w:t>), flooded swamp-like forests (</w:t>
      </w:r>
      <w:r w:rsidR="002D1E8A" w:rsidRPr="0086454E">
        <w:rPr>
          <w:rFonts w:ascii="Garamond" w:hAnsi="Garamond" w:cs="Times New Roman"/>
          <w:i/>
          <w:iCs/>
          <w:lang w:val="en"/>
        </w:rPr>
        <w:t>igapós</w:t>
      </w:r>
      <w:r w:rsidR="002D1E8A" w:rsidRPr="0086454E">
        <w:rPr>
          <w:rFonts w:ascii="Garamond" w:hAnsi="Garamond" w:cs="Times New Roman"/>
          <w:lang w:val="en"/>
        </w:rPr>
        <w:t>), and long river channels (</w:t>
      </w:r>
      <w:r w:rsidR="002D1E8A" w:rsidRPr="0086454E">
        <w:rPr>
          <w:rFonts w:ascii="Garamond" w:hAnsi="Garamond" w:cs="Times New Roman"/>
          <w:i/>
          <w:iCs/>
          <w:lang w:val="en"/>
        </w:rPr>
        <w:t>igarapés</w:t>
      </w:r>
      <w:r w:rsidR="002D1E8A" w:rsidRPr="0086454E">
        <w:rPr>
          <w:rFonts w:ascii="Garamond" w:hAnsi="Garamond" w:cs="Times New Roman"/>
          <w:lang w:val="en"/>
        </w:rPr>
        <w:t xml:space="preserve">) traditionally define this landscape and speak to the fluvial culture of Manaus, as well as other urban agglomerations for which the city is a major reference.  </w:t>
      </w:r>
      <w:r w:rsidR="0023540F">
        <w:rPr>
          <w:rFonts w:ascii="Garamond" w:hAnsi="Garamond" w:cs="Times New Roman"/>
          <w:lang w:val="en"/>
        </w:rPr>
        <w:t xml:space="preserve"> </w:t>
      </w:r>
    </w:p>
    <w:p w14:paraId="0266C3A6" w14:textId="77777777" w:rsidR="0023540F" w:rsidRPr="0086454E" w:rsidRDefault="0023540F" w:rsidP="0086454E">
      <w:pPr>
        <w:spacing w:after="120"/>
        <w:rPr>
          <w:rFonts w:ascii="Garamond" w:hAnsi="Garamond" w:cs="Times New Roman"/>
          <w:lang w:val="en"/>
        </w:rPr>
      </w:pPr>
    </w:p>
    <w:p w14:paraId="62029A0F" w14:textId="068C8F6C" w:rsidR="0023540F" w:rsidRDefault="0023540F" w:rsidP="0023540F">
      <w:pPr>
        <w:spacing w:after="120"/>
        <w:jc w:val="center"/>
        <w:rPr>
          <w:rFonts w:ascii="Garamond" w:hAnsi="Garamond" w:cs="Times New Roman"/>
          <w:lang w:val="en"/>
        </w:rPr>
      </w:pPr>
      <w:r>
        <w:rPr>
          <w:rFonts w:ascii="Garamond" w:hAnsi="Garamond" w:cs="Times New Roman"/>
          <w:noProof/>
          <w:lang w:val="en"/>
        </w:rPr>
        <w:drawing>
          <wp:inline distT="0" distB="0" distL="0" distR="0" wp14:anchorId="5966DEED" wp14:editId="6CC9A068">
            <wp:extent cx="5356022" cy="3012763"/>
            <wp:effectExtent l="0" t="0" r="0" b="0"/>
            <wp:docPr id="146587059" name="Picture 7" descr="A person sitting on a tree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7059" name="Picture 7" descr="A person sitting on a tree branch&#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416482" cy="3046772"/>
                    </a:xfrm>
                    <a:prstGeom prst="rect">
                      <a:avLst/>
                    </a:prstGeom>
                  </pic:spPr>
                </pic:pic>
              </a:graphicData>
            </a:graphic>
          </wp:inline>
        </w:drawing>
      </w:r>
    </w:p>
    <w:p w14:paraId="23329747" w14:textId="66409506" w:rsidR="0023540F" w:rsidRDefault="0023540F" w:rsidP="0023540F">
      <w:pPr>
        <w:spacing w:after="120"/>
        <w:jc w:val="center"/>
        <w:rPr>
          <w:rFonts w:ascii="Garamond" w:hAnsi="Garamond" w:cs="Times New Roman"/>
          <w:color w:val="000000" w:themeColor="text1"/>
          <w:sz w:val="18"/>
          <w:szCs w:val="18"/>
        </w:rPr>
      </w:pPr>
      <w:r w:rsidRPr="0023540F">
        <w:rPr>
          <w:rFonts w:ascii="Garamond" w:hAnsi="Garamond" w:cs="Times New Roman"/>
          <w:color w:val="000000" w:themeColor="text1"/>
          <w:sz w:val="18"/>
          <w:szCs w:val="18"/>
        </w:rPr>
        <w:t xml:space="preserve">                                                                              </w:t>
      </w:r>
      <w:r>
        <w:rPr>
          <w:rFonts w:ascii="Garamond" w:hAnsi="Garamond" w:cs="Times New Roman"/>
          <w:color w:val="000000" w:themeColor="text1"/>
          <w:sz w:val="18"/>
          <w:szCs w:val="18"/>
        </w:rPr>
        <w:t xml:space="preserve">                                              </w:t>
      </w:r>
      <w:r w:rsidRPr="0023540F">
        <w:rPr>
          <w:rFonts w:ascii="Garamond" w:hAnsi="Garamond" w:cs="Times New Roman"/>
          <w:color w:val="000000" w:themeColor="text1"/>
          <w:sz w:val="18"/>
          <w:szCs w:val="18"/>
        </w:rPr>
        <w:t xml:space="preserve">                 Marcel Gautherot, </w:t>
      </w:r>
      <w:r w:rsidRPr="0023540F">
        <w:rPr>
          <w:rFonts w:ascii="Garamond" w:hAnsi="Garamond" w:cs="Times New Roman"/>
          <w:i/>
          <w:iCs/>
          <w:color w:val="000000" w:themeColor="text1"/>
          <w:sz w:val="18"/>
          <w:szCs w:val="18"/>
        </w:rPr>
        <w:t>Igapó</w:t>
      </w:r>
      <w:r w:rsidRPr="0023540F">
        <w:rPr>
          <w:rFonts w:ascii="Garamond" w:hAnsi="Garamond" w:cs="Times New Roman"/>
          <w:color w:val="000000" w:themeColor="text1"/>
          <w:sz w:val="18"/>
          <w:szCs w:val="18"/>
        </w:rPr>
        <w:t>, 1958</w:t>
      </w:r>
    </w:p>
    <w:p w14:paraId="46D6A886" w14:textId="77777777" w:rsidR="0023540F" w:rsidRPr="0023540F" w:rsidRDefault="0023540F" w:rsidP="0023540F">
      <w:pPr>
        <w:spacing w:after="120"/>
        <w:jc w:val="center"/>
        <w:rPr>
          <w:rFonts w:ascii="Garamond" w:hAnsi="Garamond" w:cs="Times New Roman"/>
        </w:rPr>
      </w:pPr>
    </w:p>
    <w:p w14:paraId="121BA341" w14:textId="6539067C" w:rsidR="004C26A0" w:rsidRPr="0086454E" w:rsidRDefault="00486840" w:rsidP="0086454E">
      <w:pPr>
        <w:spacing w:after="120"/>
        <w:rPr>
          <w:rFonts w:ascii="Garamond" w:hAnsi="Garamond" w:cs="Times New Roman"/>
        </w:rPr>
      </w:pPr>
      <w:r w:rsidRPr="0086454E">
        <w:rPr>
          <w:rFonts w:ascii="Garamond" w:hAnsi="Garamond" w:cs="Times New Roman"/>
          <w:lang w:val="en"/>
        </w:rPr>
        <w:t>Today, h</w:t>
      </w:r>
      <w:r w:rsidR="002D1E8A" w:rsidRPr="0086454E">
        <w:rPr>
          <w:rFonts w:ascii="Garamond" w:hAnsi="Garamond" w:cs="Times New Roman"/>
          <w:lang w:val="en"/>
        </w:rPr>
        <w:t xml:space="preserve">owever, </w:t>
      </w:r>
      <w:r w:rsidR="002D1E8A" w:rsidRPr="0086454E">
        <w:rPr>
          <w:rFonts w:ascii="Garamond" w:hAnsi="Garamond" w:cs="Times New Roman"/>
        </w:rPr>
        <w:t xml:space="preserve">accelerating unplanned and ill-equipped urban growth in Manaus </w:t>
      </w:r>
      <w:r w:rsidRPr="0086454E">
        <w:rPr>
          <w:rFonts w:ascii="Garamond" w:hAnsi="Garamond" w:cs="Times New Roman"/>
        </w:rPr>
        <w:t xml:space="preserve">represents a major challenge to its resilience.  </w:t>
      </w:r>
      <w:r w:rsidR="00D406C0" w:rsidRPr="0086454E">
        <w:rPr>
          <w:rFonts w:ascii="Garamond" w:hAnsi="Garamond" w:cs="Times New Roman"/>
        </w:rPr>
        <w:t xml:space="preserve">Continued </w:t>
      </w:r>
      <w:r w:rsidR="002D1E8A" w:rsidRPr="0086454E">
        <w:rPr>
          <w:rFonts w:ascii="Garamond" w:hAnsi="Garamond" w:cs="Times New Roman"/>
        </w:rPr>
        <w:t xml:space="preserve">deforestation and environmental degradation of surrounding towns and villages, coupled </w:t>
      </w:r>
      <w:r w:rsidR="00FC4735" w:rsidRPr="0086454E">
        <w:rPr>
          <w:rFonts w:ascii="Garamond" w:hAnsi="Garamond" w:cs="Times New Roman"/>
        </w:rPr>
        <w:t xml:space="preserve">by </w:t>
      </w:r>
      <w:r w:rsidR="00D406C0" w:rsidRPr="0086454E">
        <w:rPr>
          <w:rFonts w:ascii="Garamond" w:hAnsi="Garamond" w:cs="Times New Roman"/>
        </w:rPr>
        <w:t xml:space="preserve">varied </w:t>
      </w:r>
      <w:r w:rsidR="002D1E8A" w:rsidRPr="0086454E">
        <w:rPr>
          <w:rFonts w:ascii="Garamond" w:hAnsi="Garamond" w:cs="Times New Roman"/>
        </w:rPr>
        <w:t xml:space="preserve">water-related risks from </w:t>
      </w:r>
      <w:r w:rsidR="00D406C0" w:rsidRPr="0086454E">
        <w:rPr>
          <w:rFonts w:ascii="Garamond" w:hAnsi="Garamond" w:cs="Times New Roman"/>
        </w:rPr>
        <w:t xml:space="preserve">draught, </w:t>
      </w:r>
      <w:r w:rsidR="002D1E8A" w:rsidRPr="0086454E">
        <w:rPr>
          <w:rFonts w:ascii="Garamond" w:hAnsi="Garamond" w:cs="Times New Roman"/>
        </w:rPr>
        <w:t>flooding</w:t>
      </w:r>
      <w:r w:rsidR="00D406C0" w:rsidRPr="0086454E">
        <w:rPr>
          <w:rFonts w:ascii="Garamond" w:hAnsi="Garamond" w:cs="Times New Roman"/>
        </w:rPr>
        <w:t xml:space="preserve">, </w:t>
      </w:r>
      <w:r w:rsidR="002D1E8A" w:rsidRPr="0086454E">
        <w:rPr>
          <w:rFonts w:ascii="Garamond" w:hAnsi="Garamond" w:cs="Times New Roman"/>
        </w:rPr>
        <w:t>and cont</w:t>
      </w:r>
      <w:r w:rsidR="00D406C0" w:rsidRPr="0086454E">
        <w:rPr>
          <w:rFonts w:ascii="Garamond" w:hAnsi="Garamond" w:cs="Times New Roman"/>
        </w:rPr>
        <w:t>a</w:t>
      </w:r>
      <w:r w:rsidR="002D1E8A" w:rsidRPr="0086454E">
        <w:rPr>
          <w:rFonts w:ascii="Garamond" w:hAnsi="Garamond" w:cs="Times New Roman"/>
        </w:rPr>
        <w:t>mination</w:t>
      </w:r>
      <w:r w:rsidR="0049116E" w:rsidRPr="0086454E">
        <w:rPr>
          <w:rFonts w:ascii="Garamond" w:hAnsi="Garamond" w:cs="Times New Roman"/>
        </w:rPr>
        <w:t>,</w:t>
      </w:r>
      <w:r w:rsidR="00D406C0" w:rsidRPr="0086454E">
        <w:rPr>
          <w:rFonts w:ascii="Garamond" w:hAnsi="Garamond" w:cs="Times New Roman"/>
        </w:rPr>
        <w:t xml:space="preserve"> have translated into</w:t>
      </w:r>
      <w:r w:rsidR="002D1E8A" w:rsidRPr="0086454E">
        <w:rPr>
          <w:rFonts w:ascii="Garamond" w:hAnsi="Garamond" w:cs="Times New Roman"/>
        </w:rPr>
        <w:t xml:space="preserve"> the displacement of Indigenous populations </w:t>
      </w:r>
      <w:r w:rsidR="00D406C0" w:rsidRPr="0086454E">
        <w:rPr>
          <w:rFonts w:ascii="Garamond" w:hAnsi="Garamond" w:cs="Times New Roman"/>
        </w:rPr>
        <w:t xml:space="preserve">from traditional lands </w:t>
      </w:r>
      <w:r w:rsidR="00FC4735" w:rsidRPr="0086454E">
        <w:rPr>
          <w:rFonts w:ascii="Garamond" w:hAnsi="Garamond" w:cs="Times New Roman"/>
        </w:rPr>
        <w:t xml:space="preserve">in the Amazon </w:t>
      </w:r>
      <w:r w:rsidR="00D406C0" w:rsidRPr="0086454E">
        <w:rPr>
          <w:rFonts w:ascii="Garamond" w:hAnsi="Garamond" w:cs="Times New Roman"/>
        </w:rPr>
        <w:t>and migration into cities like Manaus</w:t>
      </w:r>
      <w:r w:rsidR="0049116E" w:rsidRPr="0086454E">
        <w:rPr>
          <w:rFonts w:ascii="Garamond" w:hAnsi="Garamond" w:cs="Times New Roman"/>
        </w:rPr>
        <w:t>. Adequate, resilient h</w:t>
      </w:r>
      <w:r w:rsidR="00D406C0" w:rsidRPr="0086454E">
        <w:rPr>
          <w:rFonts w:ascii="Garamond" w:hAnsi="Garamond" w:cs="Times New Roman"/>
        </w:rPr>
        <w:t xml:space="preserve">ousing and infrastructure </w:t>
      </w:r>
      <w:r w:rsidR="0049116E" w:rsidRPr="0086454E">
        <w:rPr>
          <w:rFonts w:ascii="Garamond" w:hAnsi="Garamond" w:cs="Times New Roman"/>
        </w:rPr>
        <w:t xml:space="preserve">systems have not been able to keep pace with the </w:t>
      </w:r>
      <w:r w:rsidR="00D406C0" w:rsidRPr="0086454E">
        <w:rPr>
          <w:rFonts w:ascii="Garamond" w:hAnsi="Garamond" w:cs="Times New Roman"/>
        </w:rPr>
        <w:t xml:space="preserve">demands of </w:t>
      </w:r>
      <w:r w:rsidR="0049116E" w:rsidRPr="0086454E">
        <w:rPr>
          <w:rFonts w:ascii="Garamond" w:hAnsi="Garamond" w:cs="Times New Roman"/>
        </w:rPr>
        <w:t>this</w:t>
      </w:r>
      <w:r w:rsidR="00D406C0" w:rsidRPr="0086454E">
        <w:rPr>
          <w:rFonts w:ascii="Garamond" w:hAnsi="Garamond" w:cs="Times New Roman"/>
        </w:rPr>
        <w:t xml:space="preserve"> growth.  </w:t>
      </w:r>
      <w:r w:rsidR="00FC4735" w:rsidRPr="0086454E">
        <w:rPr>
          <w:rFonts w:ascii="Garamond" w:hAnsi="Garamond" w:cs="Times New Roman"/>
        </w:rPr>
        <w:t xml:space="preserve">Irregular or informal housing represents more than half the housing stock in Manaus. </w:t>
      </w:r>
      <w:r w:rsidR="00D406C0" w:rsidRPr="0086454E">
        <w:rPr>
          <w:rFonts w:ascii="Garamond" w:hAnsi="Garamond" w:cs="Times New Roman"/>
        </w:rPr>
        <w:t xml:space="preserve">The city’s </w:t>
      </w:r>
      <w:r w:rsidR="002D1E8A" w:rsidRPr="0086454E">
        <w:rPr>
          <w:rFonts w:ascii="Garamond" w:hAnsi="Garamond" w:cs="Times New Roman"/>
        </w:rPr>
        <w:t>water</w:t>
      </w:r>
      <w:r w:rsidR="00D406C0" w:rsidRPr="0086454E">
        <w:rPr>
          <w:rFonts w:ascii="Garamond" w:hAnsi="Garamond" w:cs="Times New Roman"/>
        </w:rPr>
        <w:t>way</w:t>
      </w:r>
      <w:r w:rsidR="002D1E8A" w:rsidRPr="0086454E">
        <w:rPr>
          <w:rFonts w:ascii="Garamond" w:hAnsi="Garamond" w:cs="Times New Roman"/>
        </w:rPr>
        <w:t>s</w:t>
      </w:r>
      <w:r w:rsidR="00D406C0" w:rsidRPr="0086454E">
        <w:rPr>
          <w:rFonts w:ascii="Garamond" w:hAnsi="Garamond" w:cs="Times New Roman"/>
        </w:rPr>
        <w:t>, the defining feature of its urban landscape, have become</w:t>
      </w:r>
      <w:r w:rsidR="002D1E8A" w:rsidRPr="0086454E">
        <w:rPr>
          <w:rFonts w:ascii="Garamond" w:hAnsi="Garamond" w:cs="Times New Roman"/>
        </w:rPr>
        <w:t xml:space="preserve"> neglected</w:t>
      </w:r>
      <w:r w:rsidR="00D406C0" w:rsidRPr="0086454E">
        <w:rPr>
          <w:rFonts w:ascii="Garamond" w:hAnsi="Garamond" w:cs="Times New Roman"/>
        </w:rPr>
        <w:t xml:space="preserve"> and abused</w:t>
      </w:r>
      <w:r w:rsidR="002D1E8A" w:rsidRPr="0086454E">
        <w:rPr>
          <w:rFonts w:ascii="Garamond" w:hAnsi="Garamond" w:cs="Times New Roman"/>
        </w:rPr>
        <w:t xml:space="preserve">, evidenced in its treatment as the de facto </w:t>
      </w:r>
      <w:bookmarkStart w:id="1" w:name="_Hlk193133609"/>
      <w:r w:rsidR="002D1E8A" w:rsidRPr="0086454E">
        <w:rPr>
          <w:rFonts w:ascii="Garamond" w:hAnsi="Garamond" w:cs="Times New Roman"/>
        </w:rPr>
        <w:t xml:space="preserve">sanitation “solution” for both untreated wastewater dilution and the accumulation of solid waste in </w:t>
      </w:r>
      <w:r w:rsidR="002D1E8A" w:rsidRPr="0086454E">
        <w:rPr>
          <w:rFonts w:ascii="Garamond" w:hAnsi="Garamond" w:cs="Times New Roman"/>
          <w:i/>
          <w:iCs/>
          <w:lang w:val="en"/>
        </w:rPr>
        <w:t>igarapés</w:t>
      </w:r>
      <w:r w:rsidR="002D1E8A" w:rsidRPr="0086454E">
        <w:rPr>
          <w:rFonts w:ascii="Garamond" w:hAnsi="Garamond" w:cs="Times New Roman"/>
        </w:rPr>
        <w:t xml:space="preserve">.  </w:t>
      </w:r>
      <w:r w:rsidR="00FC4735" w:rsidRPr="0086454E">
        <w:rPr>
          <w:rFonts w:ascii="Garamond" w:hAnsi="Garamond" w:cs="Times New Roman"/>
        </w:rPr>
        <w:t>The w</w:t>
      </w:r>
      <w:r w:rsidR="00EB194B" w:rsidRPr="0086454E">
        <w:rPr>
          <w:rFonts w:ascii="Garamond" w:hAnsi="Garamond" w:cs="Times New Roman"/>
        </w:rPr>
        <w:t>aste</w:t>
      </w:r>
      <w:r w:rsidR="00FC4735" w:rsidRPr="0086454E">
        <w:rPr>
          <w:rFonts w:ascii="Garamond" w:hAnsi="Garamond" w:cs="Times New Roman"/>
        </w:rPr>
        <w:t xml:space="preserve"> </w:t>
      </w:r>
      <w:r w:rsidR="00EB194B" w:rsidRPr="0086454E">
        <w:rPr>
          <w:rFonts w:ascii="Garamond" w:hAnsi="Garamond" w:cs="Times New Roman"/>
        </w:rPr>
        <w:t>clogg</w:t>
      </w:r>
      <w:r w:rsidR="00FC4735" w:rsidRPr="0086454E">
        <w:rPr>
          <w:rFonts w:ascii="Garamond" w:hAnsi="Garamond" w:cs="Times New Roman"/>
        </w:rPr>
        <w:t>ing</w:t>
      </w:r>
      <w:r w:rsidR="00EB194B" w:rsidRPr="0086454E">
        <w:rPr>
          <w:rFonts w:ascii="Garamond" w:hAnsi="Garamond" w:cs="Times New Roman"/>
        </w:rPr>
        <w:t xml:space="preserve"> </w:t>
      </w:r>
      <w:r w:rsidR="00EB194B" w:rsidRPr="0086454E">
        <w:rPr>
          <w:rFonts w:ascii="Garamond" w:hAnsi="Garamond" w:cs="Times New Roman"/>
          <w:i/>
          <w:iCs/>
          <w:lang w:val="en"/>
        </w:rPr>
        <w:t>igarapés</w:t>
      </w:r>
      <w:r w:rsidR="00EB194B" w:rsidRPr="0086454E">
        <w:rPr>
          <w:rFonts w:ascii="Garamond" w:hAnsi="Garamond" w:cs="Times New Roman"/>
        </w:rPr>
        <w:t xml:space="preserve"> </w:t>
      </w:r>
      <w:r w:rsidR="00FC4735" w:rsidRPr="0086454E">
        <w:rPr>
          <w:rFonts w:ascii="Garamond" w:hAnsi="Garamond" w:cs="Times New Roman"/>
        </w:rPr>
        <w:t xml:space="preserve">in turn </w:t>
      </w:r>
      <w:r w:rsidR="00EB194B" w:rsidRPr="0086454E">
        <w:rPr>
          <w:rFonts w:ascii="Garamond" w:hAnsi="Garamond" w:cs="Times New Roman"/>
        </w:rPr>
        <w:t xml:space="preserve">represent immense vulnerabilities </w:t>
      </w:r>
      <w:r w:rsidR="00FC4735" w:rsidRPr="0086454E">
        <w:rPr>
          <w:rFonts w:ascii="Garamond" w:hAnsi="Garamond" w:cs="Times New Roman"/>
        </w:rPr>
        <w:t xml:space="preserve">for the built environment </w:t>
      </w:r>
      <w:r w:rsidR="00EB194B" w:rsidRPr="0086454E">
        <w:rPr>
          <w:rFonts w:ascii="Garamond" w:hAnsi="Garamond" w:cs="Times New Roman"/>
        </w:rPr>
        <w:t>during the rain</w:t>
      </w:r>
      <w:r w:rsidR="00FC4735" w:rsidRPr="0086454E">
        <w:rPr>
          <w:rFonts w:ascii="Garamond" w:hAnsi="Garamond" w:cs="Times New Roman"/>
        </w:rPr>
        <w:t>y</w:t>
      </w:r>
      <w:r w:rsidR="00EB194B" w:rsidRPr="0086454E">
        <w:rPr>
          <w:rFonts w:ascii="Garamond" w:hAnsi="Garamond" w:cs="Times New Roman"/>
        </w:rPr>
        <w:t xml:space="preserve"> season</w:t>
      </w:r>
      <w:bookmarkEnd w:id="1"/>
      <w:r w:rsidR="00EB194B" w:rsidRPr="0086454E">
        <w:rPr>
          <w:rFonts w:ascii="Garamond" w:hAnsi="Garamond" w:cs="Times New Roman"/>
        </w:rPr>
        <w:t xml:space="preserve">, as Manaus discovered during the unprecedented floods the city experienced in 2021.  </w:t>
      </w:r>
      <w:r w:rsidR="002D1E8A" w:rsidRPr="0086454E">
        <w:rPr>
          <w:rFonts w:ascii="Garamond" w:hAnsi="Garamond" w:cs="Times New Roman"/>
        </w:rPr>
        <w:t>Further, efforts to “upgrade” housing</w:t>
      </w:r>
      <w:r w:rsidR="005B5038" w:rsidRPr="0086454E">
        <w:rPr>
          <w:rFonts w:ascii="Garamond" w:hAnsi="Garamond" w:cs="Times New Roman"/>
        </w:rPr>
        <w:t xml:space="preserve"> and </w:t>
      </w:r>
      <w:r w:rsidR="002D1E8A" w:rsidRPr="0086454E">
        <w:rPr>
          <w:rFonts w:ascii="Garamond" w:hAnsi="Garamond" w:cs="Times New Roman"/>
        </w:rPr>
        <w:t xml:space="preserve">resettle communities living in </w:t>
      </w:r>
      <w:proofErr w:type="spellStart"/>
      <w:r w:rsidR="002D1E8A" w:rsidRPr="0086454E">
        <w:rPr>
          <w:rFonts w:ascii="Garamond" w:hAnsi="Garamond" w:cs="Times New Roman"/>
          <w:i/>
          <w:iCs/>
        </w:rPr>
        <w:t>palafitas</w:t>
      </w:r>
      <w:proofErr w:type="spellEnd"/>
      <w:r w:rsidR="002D1E8A" w:rsidRPr="0086454E">
        <w:rPr>
          <w:rFonts w:ascii="Garamond" w:hAnsi="Garamond" w:cs="Times New Roman"/>
        </w:rPr>
        <w:t xml:space="preserve"> </w:t>
      </w:r>
      <w:r w:rsidR="005B5038" w:rsidRPr="0086454E">
        <w:rPr>
          <w:rFonts w:ascii="Garamond" w:hAnsi="Garamond" w:cs="Times New Roman"/>
        </w:rPr>
        <w:t xml:space="preserve">translated </w:t>
      </w:r>
      <w:r w:rsidR="002D1E8A" w:rsidRPr="0086454E">
        <w:rPr>
          <w:rFonts w:ascii="Garamond" w:hAnsi="Garamond" w:cs="Times New Roman"/>
        </w:rPr>
        <w:t xml:space="preserve">into social housing that physically and culturally repress the city’s canals instead of </w:t>
      </w:r>
      <w:r w:rsidR="00D406C0" w:rsidRPr="0086454E">
        <w:rPr>
          <w:rFonts w:ascii="Garamond" w:hAnsi="Garamond" w:cs="Times New Roman"/>
        </w:rPr>
        <w:t>incorporating them into improvements in the physical and socio-economic life of the city</w:t>
      </w:r>
      <w:r w:rsidR="005B5038" w:rsidRPr="0086454E">
        <w:rPr>
          <w:rFonts w:ascii="Garamond" w:hAnsi="Garamond" w:cs="Times New Roman"/>
        </w:rPr>
        <w:t xml:space="preserve">. </w:t>
      </w:r>
      <w:r w:rsidR="002D1E8A" w:rsidRPr="0086454E">
        <w:rPr>
          <w:rFonts w:ascii="Garamond" w:hAnsi="Garamond" w:cs="Times New Roman"/>
        </w:rPr>
        <w:t xml:space="preserve">This class aims to provide an alternative vision of housing and sanitation in this fluvial landscape, recognizing </w:t>
      </w:r>
      <w:r w:rsidR="00D406C0" w:rsidRPr="0086454E">
        <w:rPr>
          <w:rFonts w:ascii="Garamond" w:hAnsi="Garamond" w:cs="Times New Roman"/>
        </w:rPr>
        <w:t xml:space="preserve">and leveraging </w:t>
      </w:r>
      <w:r w:rsidR="002D1E8A" w:rsidRPr="0086454E">
        <w:rPr>
          <w:rFonts w:ascii="Garamond" w:hAnsi="Garamond" w:cs="Times New Roman"/>
        </w:rPr>
        <w:t>the central character of water in Manaus</w:t>
      </w:r>
      <w:r w:rsidR="00D406C0" w:rsidRPr="0086454E">
        <w:rPr>
          <w:rFonts w:ascii="Garamond" w:hAnsi="Garamond" w:cs="Times New Roman"/>
        </w:rPr>
        <w:t xml:space="preserve"> to envision a more resilient Amazonian fluvial city</w:t>
      </w:r>
      <w:r w:rsidR="002D1E8A" w:rsidRPr="0086454E">
        <w:rPr>
          <w:rFonts w:ascii="Garamond" w:hAnsi="Garamond" w:cs="Times New Roman"/>
        </w:rPr>
        <w:t xml:space="preserve">.  </w:t>
      </w:r>
      <w:r w:rsidR="005B5038" w:rsidRPr="0086454E">
        <w:rPr>
          <w:rFonts w:ascii="Garamond" w:hAnsi="Garamond" w:cs="Times New Roman"/>
        </w:rPr>
        <w:t>A selection of the class’s</w:t>
      </w:r>
      <w:r w:rsidR="004C26A0" w:rsidRPr="0086454E">
        <w:rPr>
          <w:rFonts w:ascii="Garamond" w:hAnsi="Garamond" w:cs="Times New Roman"/>
        </w:rPr>
        <w:t xml:space="preserve"> </w:t>
      </w:r>
      <w:r w:rsidR="005B5038" w:rsidRPr="0086454E">
        <w:rPr>
          <w:rFonts w:ascii="Garamond" w:hAnsi="Garamond" w:cs="Times New Roman"/>
        </w:rPr>
        <w:t>final project</w:t>
      </w:r>
      <w:r w:rsidR="004C26A0" w:rsidRPr="0086454E">
        <w:rPr>
          <w:rFonts w:ascii="Garamond" w:hAnsi="Garamond" w:cs="Times New Roman"/>
        </w:rPr>
        <w:t>s will be featured i</w:t>
      </w:r>
      <w:r w:rsidR="005B5038" w:rsidRPr="0086454E">
        <w:rPr>
          <w:rFonts w:ascii="Garamond" w:hAnsi="Garamond" w:cs="Times New Roman"/>
        </w:rPr>
        <w:t>n</w:t>
      </w:r>
      <w:r w:rsidR="004C26A0" w:rsidRPr="0086454E">
        <w:rPr>
          <w:rFonts w:ascii="Garamond" w:hAnsi="Garamond" w:cs="Times New Roman"/>
        </w:rPr>
        <w:t xml:space="preserve"> a major exhibit hosted by our client, the Inter-American Development Bank’s Cities Lab, at the UN Climate Change Conference (COP 30) in Belém, Brazil in November 2025.  </w:t>
      </w:r>
    </w:p>
    <w:p w14:paraId="4FFC757E" w14:textId="77777777" w:rsidR="002B6C0C" w:rsidRDefault="002B6C0C">
      <w:pPr>
        <w:rPr>
          <w:rFonts w:ascii="Garamond" w:hAnsi="Garamond" w:cs="Times New Roman"/>
          <w:b/>
          <w:bCs/>
          <w:color w:val="A20000"/>
        </w:rPr>
      </w:pPr>
      <w:r>
        <w:rPr>
          <w:rFonts w:ascii="Garamond" w:hAnsi="Garamond" w:cs="Times New Roman"/>
          <w:b/>
          <w:bCs/>
          <w:color w:val="A20000"/>
        </w:rPr>
        <w:br w:type="page"/>
      </w:r>
    </w:p>
    <w:p w14:paraId="68668F40" w14:textId="7C25C4D1" w:rsidR="00513AB9" w:rsidRPr="00ED7711" w:rsidRDefault="00513AB9" w:rsidP="0086454E">
      <w:pPr>
        <w:spacing w:after="120"/>
        <w:rPr>
          <w:rFonts w:ascii="Garamond" w:hAnsi="Garamond" w:cs="Times New Roman"/>
          <w:b/>
          <w:bCs/>
        </w:rPr>
      </w:pPr>
      <w:r w:rsidRPr="00ED7711">
        <w:rPr>
          <w:rFonts w:ascii="Garamond" w:hAnsi="Garamond" w:cs="Times New Roman"/>
          <w:b/>
          <w:bCs/>
        </w:rPr>
        <w:lastRenderedPageBreak/>
        <w:t>Precedents, strategies and methodology</w:t>
      </w:r>
    </w:p>
    <w:p w14:paraId="796243D5" w14:textId="7073208C" w:rsidR="00373A26" w:rsidRPr="000E641C" w:rsidRDefault="000E641C" w:rsidP="000E641C">
      <w:pPr>
        <w:spacing w:after="120"/>
        <w:jc w:val="center"/>
        <w:rPr>
          <w:rFonts w:ascii="Garamond" w:hAnsi="Garamond" w:cs="Times New Roman"/>
          <w:b/>
          <w:bCs/>
          <w:lang w:val="pt-BR"/>
        </w:rPr>
      </w:pPr>
      <w:r>
        <w:rPr>
          <w:rFonts w:ascii="Garamond" w:hAnsi="Garamond" w:cs="Times New Roman"/>
          <w:b/>
          <w:bCs/>
          <w:noProof/>
        </w:rPr>
        <w:drawing>
          <wp:inline distT="0" distB="0" distL="0" distR="0" wp14:anchorId="376BCA74" wp14:editId="28E7088E">
            <wp:extent cx="5612281" cy="3731499"/>
            <wp:effectExtent l="0" t="0" r="7620" b="2540"/>
            <wp:docPr id="205414127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141277" name="Imagem 205414127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31868" cy="3744522"/>
                    </a:xfrm>
                    <a:prstGeom prst="rect">
                      <a:avLst/>
                    </a:prstGeom>
                  </pic:spPr>
                </pic:pic>
              </a:graphicData>
            </a:graphic>
          </wp:inline>
        </w:drawing>
      </w:r>
    </w:p>
    <w:p w14:paraId="68E7CC05" w14:textId="042B4F8E" w:rsidR="000A2667" w:rsidRPr="000E641C" w:rsidRDefault="000E641C" w:rsidP="00373A26">
      <w:pPr>
        <w:spacing w:after="120"/>
        <w:rPr>
          <w:rFonts w:ascii="Garamond" w:hAnsi="Garamond" w:cs="Times New Roman"/>
          <w:sz w:val="18"/>
          <w:szCs w:val="18"/>
          <w:lang w:val="pt-BR"/>
        </w:rPr>
      </w:pPr>
      <w:r>
        <w:rPr>
          <w:rFonts w:ascii="Garamond" w:hAnsi="Garamond" w:cs="Times New Roman"/>
          <w:sz w:val="18"/>
          <w:szCs w:val="18"/>
          <w:lang w:val="pt-BR"/>
        </w:rPr>
        <w:t xml:space="preserve">             Parque das Tribos, </w:t>
      </w:r>
      <w:r w:rsidRPr="000E641C">
        <w:rPr>
          <w:rFonts w:ascii="Garamond" w:hAnsi="Garamond" w:cs="Times New Roman"/>
          <w:sz w:val="18"/>
          <w:szCs w:val="18"/>
          <w:lang w:val="pt-BR"/>
        </w:rPr>
        <w:t xml:space="preserve">Bruno Kelly, Folha de </w:t>
      </w:r>
      <w:r>
        <w:rPr>
          <w:rFonts w:ascii="Garamond" w:hAnsi="Garamond" w:cs="Times New Roman"/>
          <w:sz w:val="18"/>
          <w:szCs w:val="18"/>
          <w:lang w:val="pt-BR"/>
        </w:rPr>
        <w:t>São Paulo, 2023</w:t>
      </w:r>
    </w:p>
    <w:p w14:paraId="694DD536" w14:textId="77777777" w:rsidR="00373A26" w:rsidRPr="000E641C" w:rsidRDefault="00373A26" w:rsidP="00270FF1">
      <w:pPr>
        <w:spacing w:after="120"/>
        <w:jc w:val="both"/>
        <w:rPr>
          <w:rFonts w:ascii="Garamond" w:hAnsi="Garamond" w:cs="Times New Roman"/>
          <w:lang w:val="pt-BR"/>
        </w:rPr>
      </w:pPr>
    </w:p>
    <w:p w14:paraId="2977B3E6" w14:textId="5A9A089F" w:rsidR="00513AB9" w:rsidRPr="00ED7711" w:rsidRDefault="00513AB9" w:rsidP="00270FF1">
      <w:pPr>
        <w:spacing w:after="120"/>
        <w:jc w:val="both"/>
        <w:rPr>
          <w:rFonts w:ascii="Garamond" w:hAnsi="Garamond" w:cs="Times New Roman"/>
        </w:rPr>
      </w:pPr>
      <w:r w:rsidRPr="00ED7711">
        <w:rPr>
          <w:rFonts w:ascii="Garamond" w:hAnsi="Garamond" w:cs="Times New Roman"/>
        </w:rPr>
        <w:t xml:space="preserve">The academic </w:t>
      </w:r>
      <w:r w:rsidR="00840378" w:rsidRPr="00ED7711">
        <w:rPr>
          <w:rFonts w:ascii="Garamond" w:hAnsi="Garamond" w:cs="Times New Roman"/>
        </w:rPr>
        <w:t>collaboration</w:t>
      </w:r>
      <w:r w:rsidRPr="00ED7711">
        <w:rPr>
          <w:rFonts w:ascii="Garamond" w:hAnsi="Garamond" w:cs="Times New Roman"/>
        </w:rPr>
        <w:t xml:space="preserve"> between </w:t>
      </w:r>
      <w:r w:rsidR="009F6DD6">
        <w:rPr>
          <w:rFonts w:ascii="Garamond" w:hAnsi="Garamond" w:cs="Times New Roman"/>
        </w:rPr>
        <w:t xml:space="preserve">the </w:t>
      </w:r>
      <w:r w:rsidRPr="00ED7711">
        <w:rPr>
          <w:rFonts w:ascii="Garamond" w:hAnsi="Garamond" w:cs="Times New Roman"/>
        </w:rPr>
        <w:t>school</w:t>
      </w:r>
      <w:r w:rsidR="009F6DD6">
        <w:rPr>
          <w:rFonts w:ascii="Garamond" w:hAnsi="Garamond" w:cs="Times New Roman"/>
        </w:rPr>
        <w:t>s</w:t>
      </w:r>
      <w:r w:rsidRPr="00ED7711">
        <w:rPr>
          <w:rFonts w:ascii="Garamond" w:hAnsi="Garamond" w:cs="Times New Roman"/>
        </w:rPr>
        <w:t xml:space="preserve"> of architecture </w:t>
      </w:r>
      <w:r w:rsidR="009F6DD6">
        <w:rPr>
          <w:rFonts w:ascii="Garamond" w:hAnsi="Garamond" w:cs="Times New Roman"/>
        </w:rPr>
        <w:t xml:space="preserve">and planning </w:t>
      </w:r>
      <w:r w:rsidRPr="00ED7711">
        <w:rPr>
          <w:rFonts w:ascii="Garamond" w:hAnsi="Garamond" w:cs="Times New Roman"/>
        </w:rPr>
        <w:t xml:space="preserve">at MIT and UFAM, </w:t>
      </w:r>
      <w:r w:rsidR="009F6DD6">
        <w:rPr>
          <w:rFonts w:ascii="Garamond" w:hAnsi="Garamond" w:cs="Times New Roman"/>
        </w:rPr>
        <w:t xml:space="preserve">with Professor </w:t>
      </w:r>
      <w:r w:rsidRPr="00ED7711">
        <w:rPr>
          <w:rFonts w:ascii="Garamond" w:hAnsi="Garamond" w:cs="Times New Roman"/>
        </w:rPr>
        <w:t>Marcos Cereto</w:t>
      </w:r>
      <w:r w:rsidR="009F6DD6">
        <w:rPr>
          <w:rFonts w:ascii="Garamond" w:hAnsi="Garamond" w:cs="Times New Roman"/>
        </w:rPr>
        <w:t xml:space="preserve"> in the latter</w:t>
      </w:r>
      <w:r w:rsidRPr="00ED7711">
        <w:rPr>
          <w:rFonts w:ascii="Garamond" w:hAnsi="Garamond" w:cs="Times New Roman"/>
        </w:rPr>
        <w:t xml:space="preserve">, started in 2020, while planning the first Studio in Amazonas, that happened yearly since 2021. </w:t>
      </w:r>
      <w:r w:rsidR="009F6DD6">
        <w:rPr>
          <w:rFonts w:ascii="Garamond" w:hAnsi="Garamond" w:cs="Times New Roman"/>
        </w:rPr>
        <w:t>C</w:t>
      </w:r>
      <w:r w:rsidR="00840378" w:rsidRPr="00ED7711">
        <w:rPr>
          <w:rFonts w:ascii="Garamond" w:hAnsi="Garamond" w:cs="Times New Roman"/>
        </w:rPr>
        <w:t>ooperation</w:t>
      </w:r>
      <w:r w:rsidRPr="00ED7711">
        <w:rPr>
          <w:rFonts w:ascii="Garamond" w:hAnsi="Garamond" w:cs="Times New Roman"/>
        </w:rPr>
        <w:t xml:space="preserve"> with </w:t>
      </w:r>
      <w:r w:rsidR="009F6DD6">
        <w:rPr>
          <w:rFonts w:ascii="Garamond" w:hAnsi="Garamond" w:cs="Times New Roman"/>
        </w:rPr>
        <w:t xml:space="preserve">Professor </w:t>
      </w:r>
      <w:r w:rsidRPr="00ED7711">
        <w:rPr>
          <w:rFonts w:ascii="Garamond" w:hAnsi="Garamond" w:cs="Times New Roman"/>
        </w:rPr>
        <w:t>Alexandre Delijaicov, FAUUSP</w:t>
      </w:r>
      <w:r w:rsidR="00ED7711" w:rsidRPr="00ED7711">
        <w:rPr>
          <w:rFonts w:ascii="Garamond" w:hAnsi="Garamond" w:cs="Times New Roman"/>
        </w:rPr>
        <w:t xml:space="preserve"> — whose</w:t>
      </w:r>
      <w:r w:rsidR="00840378" w:rsidRPr="00ED7711">
        <w:rPr>
          <w:rFonts w:ascii="Garamond" w:hAnsi="Garamond" w:cs="Times New Roman"/>
        </w:rPr>
        <w:t xml:space="preserve"> expertise on the </w:t>
      </w:r>
      <w:r w:rsidR="00ED7711" w:rsidRPr="00ED7711">
        <w:rPr>
          <w:rFonts w:ascii="Garamond" w:hAnsi="Garamond" w:cs="Times New Roman"/>
        </w:rPr>
        <w:t xml:space="preserve">urban </w:t>
      </w:r>
      <w:proofErr w:type="gramStart"/>
      <w:r w:rsidR="00ED7711" w:rsidRPr="00ED7711">
        <w:rPr>
          <w:rFonts w:ascii="Garamond" w:hAnsi="Garamond" w:cs="Times New Roman"/>
        </w:rPr>
        <w:t>rivers</w:t>
      </w:r>
      <w:proofErr w:type="gramEnd"/>
      <w:r w:rsidR="00ED7711" w:rsidRPr="00ED7711">
        <w:rPr>
          <w:rFonts w:ascii="Garamond" w:hAnsi="Garamond" w:cs="Times New Roman"/>
        </w:rPr>
        <w:t xml:space="preserve"> </w:t>
      </w:r>
      <w:r w:rsidR="00840378" w:rsidRPr="00ED7711">
        <w:rPr>
          <w:rFonts w:ascii="Garamond" w:hAnsi="Garamond" w:cs="Times New Roman"/>
        </w:rPr>
        <w:t>topic</w:t>
      </w:r>
      <w:r w:rsidR="00ED7711" w:rsidRPr="00ED7711">
        <w:rPr>
          <w:rFonts w:ascii="Garamond" w:hAnsi="Garamond" w:cs="Times New Roman"/>
        </w:rPr>
        <w:t xml:space="preserve"> was</w:t>
      </w:r>
      <w:r w:rsidR="00840378" w:rsidRPr="00ED7711">
        <w:rPr>
          <w:rFonts w:ascii="Garamond" w:hAnsi="Garamond" w:cs="Times New Roman"/>
        </w:rPr>
        <w:t xml:space="preserve"> built </w:t>
      </w:r>
      <w:r w:rsidR="002B6C0C" w:rsidRPr="00ED7711">
        <w:rPr>
          <w:rFonts w:ascii="Garamond" w:hAnsi="Garamond" w:cs="Times New Roman"/>
        </w:rPr>
        <w:t>through lifelong research</w:t>
      </w:r>
      <w:r w:rsidRPr="00ED7711">
        <w:rPr>
          <w:rFonts w:ascii="Garamond" w:hAnsi="Garamond" w:cs="Times New Roman"/>
        </w:rPr>
        <w:t xml:space="preserve"> </w:t>
      </w:r>
      <w:r w:rsidR="00ED7711" w:rsidRPr="00ED7711">
        <w:rPr>
          <w:rFonts w:ascii="Garamond" w:hAnsi="Garamond" w:cs="Times New Roman"/>
        </w:rPr>
        <w:t xml:space="preserve">—  </w:t>
      </w:r>
      <w:r w:rsidR="009F6DD6">
        <w:rPr>
          <w:rFonts w:ascii="Garamond" w:hAnsi="Garamond" w:cs="Times New Roman"/>
        </w:rPr>
        <w:t xml:space="preserve">also contributed to </w:t>
      </w:r>
      <w:r w:rsidR="00ED7711" w:rsidRPr="00ED7711">
        <w:rPr>
          <w:rFonts w:ascii="Garamond" w:hAnsi="Garamond" w:cs="Times New Roman"/>
        </w:rPr>
        <w:t xml:space="preserve">the sequence of </w:t>
      </w:r>
      <w:r w:rsidR="00840378" w:rsidRPr="00ED7711">
        <w:rPr>
          <w:rFonts w:ascii="Garamond" w:hAnsi="Garamond" w:cs="Times New Roman"/>
        </w:rPr>
        <w:t xml:space="preserve"> MIT </w:t>
      </w:r>
      <w:r w:rsidR="00ED7711" w:rsidRPr="00ED7711">
        <w:rPr>
          <w:rFonts w:ascii="Garamond" w:hAnsi="Garamond" w:cs="Times New Roman"/>
        </w:rPr>
        <w:t xml:space="preserve">Amazonia </w:t>
      </w:r>
      <w:r w:rsidR="00840378" w:rsidRPr="00ED7711">
        <w:rPr>
          <w:rFonts w:ascii="Garamond" w:hAnsi="Garamond" w:cs="Times New Roman"/>
        </w:rPr>
        <w:t xml:space="preserve">Studios in Amazonia, </w:t>
      </w:r>
      <w:r w:rsidR="009F6DD6">
        <w:rPr>
          <w:rFonts w:ascii="Garamond" w:hAnsi="Garamond" w:cs="Times New Roman"/>
        </w:rPr>
        <w:t>going</w:t>
      </w:r>
      <w:r w:rsidR="00ED7711" w:rsidRPr="00ED7711">
        <w:rPr>
          <w:rFonts w:ascii="Garamond" w:hAnsi="Garamond" w:cs="Times New Roman"/>
        </w:rPr>
        <w:t xml:space="preserve"> back to 2020, since he has had a role as an expert consultant</w:t>
      </w:r>
      <w:r w:rsidR="00840378" w:rsidRPr="00ED7711">
        <w:rPr>
          <w:rFonts w:ascii="Garamond" w:hAnsi="Garamond" w:cs="Times New Roman"/>
        </w:rPr>
        <w:t>.</w:t>
      </w:r>
    </w:p>
    <w:p w14:paraId="142445FB" w14:textId="5A0C58DC" w:rsidR="00840378" w:rsidRPr="00ED7711" w:rsidRDefault="009F6DD6" w:rsidP="00270FF1">
      <w:pPr>
        <w:spacing w:after="120"/>
        <w:jc w:val="both"/>
        <w:rPr>
          <w:rFonts w:ascii="Garamond" w:hAnsi="Garamond" w:cs="Times New Roman"/>
        </w:rPr>
      </w:pPr>
      <w:r>
        <w:rPr>
          <w:rFonts w:ascii="Garamond" w:hAnsi="Garamond" w:cs="Times New Roman"/>
        </w:rPr>
        <w:t>These</w:t>
      </w:r>
      <w:r w:rsidR="004B1D14" w:rsidRPr="00ED7711">
        <w:rPr>
          <w:rFonts w:ascii="Garamond" w:hAnsi="Garamond" w:cs="Times New Roman"/>
        </w:rPr>
        <w:t xml:space="preserve"> precedent</w:t>
      </w:r>
      <w:r>
        <w:rPr>
          <w:rFonts w:ascii="Garamond" w:hAnsi="Garamond" w:cs="Times New Roman"/>
        </w:rPr>
        <w:t>s help</w:t>
      </w:r>
      <w:r w:rsidR="004B1D14" w:rsidRPr="00ED7711">
        <w:rPr>
          <w:rFonts w:ascii="Garamond" w:hAnsi="Garamond" w:cs="Times New Roman"/>
        </w:rPr>
        <w:t xml:space="preserve"> define</w:t>
      </w:r>
      <w:r>
        <w:rPr>
          <w:rFonts w:ascii="Garamond" w:hAnsi="Garamond" w:cs="Times New Roman"/>
        </w:rPr>
        <w:t xml:space="preserve"> the</w:t>
      </w:r>
      <w:r w:rsidR="004B1D14" w:rsidRPr="00ED7711">
        <w:rPr>
          <w:rFonts w:ascii="Garamond" w:hAnsi="Garamond" w:cs="Times New Roman"/>
        </w:rPr>
        <w:t xml:space="preserve"> reality </w:t>
      </w:r>
      <w:r>
        <w:rPr>
          <w:rFonts w:ascii="Garamond" w:hAnsi="Garamond" w:cs="Times New Roman"/>
        </w:rPr>
        <w:t xml:space="preserve">and scope </w:t>
      </w:r>
      <w:r w:rsidR="004B1D14" w:rsidRPr="00ED7711">
        <w:rPr>
          <w:rFonts w:ascii="Garamond" w:hAnsi="Garamond" w:cs="Times New Roman"/>
        </w:rPr>
        <w:t>for this current proposal</w:t>
      </w:r>
      <w:r>
        <w:rPr>
          <w:rFonts w:ascii="Garamond" w:hAnsi="Garamond" w:cs="Times New Roman"/>
        </w:rPr>
        <w:t>.</w:t>
      </w:r>
      <w:r w:rsidR="004B1D14" w:rsidRPr="00ED7711">
        <w:rPr>
          <w:rFonts w:ascii="Garamond" w:hAnsi="Garamond" w:cs="Times New Roman"/>
        </w:rPr>
        <w:t xml:space="preserve"> </w:t>
      </w:r>
      <w:r>
        <w:rPr>
          <w:rFonts w:ascii="Garamond" w:hAnsi="Garamond" w:cs="Times New Roman"/>
        </w:rPr>
        <w:t>O</w:t>
      </w:r>
      <w:r w:rsidR="004B1D14" w:rsidRPr="00ED7711">
        <w:rPr>
          <w:rFonts w:ascii="Garamond" w:hAnsi="Garamond" w:cs="Times New Roman"/>
        </w:rPr>
        <w:t>ur departing point</w:t>
      </w:r>
      <w:r>
        <w:rPr>
          <w:rFonts w:ascii="Garamond" w:hAnsi="Garamond" w:cs="Times New Roman"/>
        </w:rPr>
        <w:t xml:space="preserve"> centers on the Parque das </w:t>
      </w:r>
      <w:proofErr w:type="spellStart"/>
      <w:r>
        <w:rPr>
          <w:rFonts w:ascii="Garamond" w:hAnsi="Garamond" w:cs="Times New Roman"/>
        </w:rPr>
        <w:t>Tribos</w:t>
      </w:r>
      <w:proofErr w:type="spellEnd"/>
      <w:r>
        <w:rPr>
          <w:rFonts w:ascii="Garamond" w:hAnsi="Garamond" w:cs="Times New Roman"/>
        </w:rPr>
        <w:t xml:space="preserve">, the first Indigenous neighborhood in the city of Manaus.  Parque das </w:t>
      </w:r>
      <w:proofErr w:type="spellStart"/>
      <w:r>
        <w:rPr>
          <w:rFonts w:ascii="Garamond" w:hAnsi="Garamond" w:cs="Times New Roman"/>
        </w:rPr>
        <w:t>Tribos</w:t>
      </w:r>
      <w:proofErr w:type="spellEnd"/>
      <w:r>
        <w:rPr>
          <w:rFonts w:ascii="Garamond" w:hAnsi="Garamond" w:cs="Times New Roman"/>
        </w:rPr>
        <w:t xml:space="preserve"> represents one of three critical typologies of vulnerable but important human settlements in the city – namely, that related to formally unplanned urban growth inland from Manaus’s waterways.  Another two typologies center on the waterways themselves – literally: </w:t>
      </w:r>
      <w:proofErr w:type="spellStart"/>
      <w:r>
        <w:rPr>
          <w:rFonts w:ascii="Garamond" w:hAnsi="Garamond" w:cs="Times New Roman"/>
        </w:rPr>
        <w:t>palafitas</w:t>
      </w:r>
      <w:proofErr w:type="spellEnd"/>
      <w:r>
        <w:rPr>
          <w:rFonts w:ascii="Garamond" w:hAnsi="Garamond" w:cs="Times New Roman"/>
        </w:rPr>
        <w:t xml:space="preserve"> and floating neighborhoods</w:t>
      </w:r>
      <w:r w:rsidR="004B1D14" w:rsidRPr="00ED7711">
        <w:rPr>
          <w:rFonts w:ascii="Garamond" w:hAnsi="Garamond" w:cs="Times New Roman"/>
        </w:rPr>
        <w:t xml:space="preserve">. </w:t>
      </w:r>
      <w:proofErr w:type="spellStart"/>
      <w:r>
        <w:rPr>
          <w:rFonts w:ascii="Garamond" w:hAnsi="Garamond" w:cs="Times New Roman"/>
        </w:rPr>
        <w:t>Palafitas</w:t>
      </w:r>
      <w:proofErr w:type="spellEnd"/>
      <w:r>
        <w:rPr>
          <w:rFonts w:ascii="Garamond" w:hAnsi="Garamond" w:cs="Times New Roman"/>
        </w:rPr>
        <w:t>, or stilt housing, is ubiquitous across Amazonia and remain a feature of the urban and peri-urban landscape around Manaus.  Floating neighborhoods</w:t>
      </w:r>
      <w:r w:rsidR="00CC6A35">
        <w:rPr>
          <w:rFonts w:ascii="Garamond" w:hAnsi="Garamond" w:cs="Times New Roman"/>
        </w:rPr>
        <w:t xml:space="preserve"> represent the third type of settlement in the city—with housing and commercial venues essentially unmoored from land in the city.  This class will consider both land-based and water-based housing and sanitation concerns in its objectives to reignite the sustainable life of the city in communion with its immensely important waterways, using models, plans, and design to this end.</w:t>
      </w:r>
      <w:r w:rsidR="004B1D14" w:rsidRPr="00ED7711">
        <w:rPr>
          <w:rFonts w:ascii="Garamond" w:hAnsi="Garamond" w:cs="Times New Roman"/>
        </w:rPr>
        <w:t xml:space="preserve"> </w:t>
      </w:r>
    </w:p>
    <w:p w14:paraId="687A145E" w14:textId="77777777" w:rsidR="00277917" w:rsidRPr="00ED7711" w:rsidRDefault="004B1D14" w:rsidP="00270FF1">
      <w:pPr>
        <w:spacing w:after="120"/>
        <w:jc w:val="both"/>
        <w:rPr>
          <w:rFonts w:ascii="Garamond" w:hAnsi="Garamond" w:cs="Times New Roman"/>
        </w:rPr>
      </w:pPr>
      <w:r w:rsidRPr="00ED7711">
        <w:rPr>
          <w:rFonts w:ascii="Garamond" w:hAnsi="Garamond" w:cs="Times New Roman"/>
        </w:rPr>
        <w:t xml:space="preserve">The trip to Manaus as an intense fieldwork has a clear double goal: </w:t>
      </w:r>
    </w:p>
    <w:p w14:paraId="322BD4D4" w14:textId="6FB857FD" w:rsidR="00277917" w:rsidRPr="00ED7711" w:rsidRDefault="00CC6A35" w:rsidP="00270FF1">
      <w:pPr>
        <w:spacing w:after="120"/>
        <w:jc w:val="both"/>
        <w:rPr>
          <w:rFonts w:ascii="Garamond" w:hAnsi="Garamond" w:cs="Times New Roman"/>
        </w:rPr>
      </w:pPr>
      <w:r>
        <w:rPr>
          <w:rFonts w:ascii="Garamond" w:hAnsi="Garamond" w:cs="Times New Roman"/>
        </w:rPr>
        <w:t>First</w:t>
      </w:r>
      <w:r w:rsidR="00277917" w:rsidRPr="00ED7711">
        <w:rPr>
          <w:rFonts w:ascii="Garamond" w:hAnsi="Garamond" w:cs="Times New Roman"/>
        </w:rPr>
        <w:t>,</w:t>
      </w:r>
      <w:r w:rsidR="004B1D14" w:rsidRPr="00ED7711">
        <w:rPr>
          <w:rFonts w:ascii="Garamond" w:hAnsi="Garamond" w:cs="Times New Roman"/>
        </w:rPr>
        <w:t xml:space="preserve"> it is to document current scenes and sites, </w:t>
      </w:r>
      <w:r>
        <w:rPr>
          <w:rFonts w:ascii="Garamond" w:hAnsi="Garamond" w:cs="Times New Roman"/>
        </w:rPr>
        <w:t xml:space="preserve">in inland sites like the Parque das </w:t>
      </w:r>
      <w:proofErr w:type="spellStart"/>
      <w:r>
        <w:rPr>
          <w:rFonts w:ascii="Garamond" w:hAnsi="Garamond" w:cs="Times New Roman"/>
        </w:rPr>
        <w:t>Tribos</w:t>
      </w:r>
      <w:proofErr w:type="spellEnd"/>
      <w:r>
        <w:rPr>
          <w:rFonts w:ascii="Garamond" w:hAnsi="Garamond" w:cs="Times New Roman"/>
        </w:rPr>
        <w:t xml:space="preserve"> and water-based housing</w:t>
      </w:r>
      <w:r w:rsidR="004B1D14" w:rsidRPr="00ED7711">
        <w:rPr>
          <w:rFonts w:ascii="Garamond" w:hAnsi="Garamond" w:cs="Times New Roman"/>
        </w:rPr>
        <w:t xml:space="preserve"> </w:t>
      </w:r>
      <w:r>
        <w:rPr>
          <w:rFonts w:ascii="Garamond" w:hAnsi="Garamond" w:cs="Times New Roman"/>
        </w:rPr>
        <w:t xml:space="preserve">along </w:t>
      </w:r>
      <w:r w:rsidR="004B1D14" w:rsidRPr="00ED7711">
        <w:rPr>
          <w:rFonts w:ascii="Garamond" w:hAnsi="Garamond" w:cs="Times New Roman"/>
        </w:rPr>
        <w:t>the igarapés waterfront, on</w:t>
      </w:r>
      <w:r w:rsidR="00277917" w:rsidRPr="00ED7711">
        <w:rPr>
          <w:rFonts w:ascii="Garamond" w:hAnsi="Garamond" w:cs="Times New Roman"/>
        </w:rPr>
        <w:t>ce place</w:t>
      </w:r>
      <w:r>
        <w:rPr>
          <w:rFonts w:ascii="Garamond" w:hAnsi="Garamond" w:cs="Times New Roman"/>
        </w:rPr>
        <w:t>s</w:t>
      </w:r>
      <w:r w:rsidR="00277917" w:rsidRPr="00ED7711">
        <w:rPr>
          <w:rFonts w:ascii="Garamond" w:hAnsi="Garamond" w:cs="Times New Roman"/>
        </w:rPr>
        <w:t xml:space="preserve"> for leisure, </w:t>
      </w:r>
      <w:r>
        <w:rPr>
          <w:rFonts w:ascii="Garamond" w:hAnsi="Garamond" w:cs="Times New Roman"/>
        </w:rPr>
        <w:t>where</w:t>
      </w:r>
      <w:r w:rsidR="00277917" w:rsidRPr="00ED7711">
        <w:rPr>
          <w:rFonts w:ascii="Garamond" w:hAnsi="Garamond" w:cs="Times New Roman"/>
        </w:rPr>
        <w:t xml:space="preserve"> urban beach</w:t>
      </w:r>
      <w:r>
        <w:rPr>
          <w:rFonts w:ascii="Garamond" w:hAnsi="Garamond" w:cs="Times New Roman"/>
        </w:rPr>
        <w:t>es</w:t>
      </w:r>
      <w:r w:rsidR="00277917" w:rsidRPr="00ED7711">
        <w:rPr>
          <w:rFonts w:ascii="Garamond" w:hAnsi="Garamond" w:cs="Times New Roman"/>
        </w:rPr>
        <w:t xml:space="preserve"> and park</w:t>
      </w:r>
      <w:r>
        <w:rPr>
          <w:rFonts w:ascii="Garamond" w:hAnsi="Garamond" w:cs="Times New Roman"/>
        </w:rPr>
        <w:t>s</w:t>
      </w:r>
      <w:r w:rsidR="00277917" w:rsidRPr="00ED7711">
        <w:rPr>
          <w:rFonts w:ascii="Garamond" w:hAnsi="Garamond" w:cs="Times New Roman"/>
        </w:rPr>
        <w:t xml:space="preserve"> </w:t>
      </w:r>
      <w:r>
        <w:rPr>
          <w:rFonts w:ascii="Garamond" w:hAnsi="Garamond" w:cs="Times New Roman"/>
        </w:rPr>
        <w:t>remain central, but currently neglected</w:t>
      </w:r>
      <w:r w:rsidR="00277917" w:rsidRPr="00ED7711">
        <w:rPr>
          <w:rFonts w:ascii="Garamond" w:hAnsi="Garamond" w:cs="Times New Roman"/>
        </w:rPr>
        <w:t xml:space="preserve"> emotional memor</w:t>
      </w:r>
      <w:r>
        <w:rPr>
          <w:rFonts w:ascii="Garamond" w:hAnsi="Garamond" w:cs="Times New Roman"/>
        </w:rPr>
        <w:t>ies</w:t>
      </w:r>
      <w:r w:rsidR="00277917" w:rsidRPr="00ED7711">
        <w:rPr>
          <w:rFonts w:ascii="Garamond" w:hAnsi="Garamond" w:cs="Times New Roman"/>
        </w:rPr>
        <w:t xml:space="preserve"> of </w:t>
      </w:r>
      <w:r>
        <w:rPr>
          <w:rFonts w:ascii="Garamond" w:hAnsi="Garamond" w:cs="Times New Roman"/>
        </w:rPr>
        <w:t>Manaus’s residents</w:t>
      </w:r>
      <w:r w:rsidR="00277917" w:rsidRPr="00ED7711">
        <w:rPr>
          <w:rFonts w:ascii="Garamond" w:hAnsi="Garamond" w:cs="Times New Roman"/>
        </w:rPr>
        <w:t>. Recording th</w:t>
      </w:r>
      <w:r>
        <w:rPr>
          <w:rFonts w:ascii="Garamond" w:hAnsi="Garamond" w:cs="Times New Roman"/>
        </w:rPr>
        <w:t xml:space="preserve">e </w:t>
      </w:r>
      <w:r w:rsidR="00277917" w:rsidRPr="00ED7711">
        <w:rPr>
          <w:rFonts w:ascii="Garamond" w:hAnsi="Garamond" w:cs="Times New Roman"/>
        </w:rPr>
        <w:t>disastr</w:t>
      </w:r>
      <w:r>
        <w:rPr>
          <w:rFonts w:ascii="Garamond" w:hAnsi="Garamond" w:cs="Times New Roman"/>
        </w:rPr>
        <w:t xml:space="preserve">ous turn away from </w:t>
      </w:r>
      <w:r>
        <w:rPr>
          <w:rFonts w:ascii="Garamond" w:hAnsi="Garamond" w:cs="Times New Roman"/>
        </w:rPr>
        <w:lastRenderedPageBreak/>
        <w:t>the celebration of water in some of the city’s housing</w:t>
      </w:r>
      <w:r w:rsidR="00277917" w:rsidRPr="00ED7711">
        <w:rPr>
          <w:rFonts w:ascii="Garamond" w:hAnsi="Garamond" w:cs="Times New Roman"/>
        </w:rPr>
        <w:t xml:space="preserve"> will work as </w:t>
      </w:r>
      <w:r>
        <w:rPr>
          <w:rFonts w:ascii="Garamond" w:hAnsi="Garamond" w:cs="Times New Roman"/>
        </w:rPr>
        <w:t xml:space="preserve">an </w:t>
      </w:r>
      <w:r w:rsidR="00277917" w:rsidRPr="00ED7711">
        <w:rPr>
          <w:rFonts w:ascii="Garamond" w:hAnsi="Garamond" w:cs="Times New Roman"/>
        </w:rPr>
        <w:t xml:space="preserve">antithesis, as purpose and (anti) guidelines for the studio work. </w:t>
      </w:r>
    </w:p>
    <w:p w14:paraId="00844B27" w14:textId="1AC0C0FD" w:rsidR="006F582D" w:rsidRPr="00ED7711" w:rsidRDefault="00CC6A35" w:rsidP="00270FF1">
      <w:pPr>
        <w:spacing w:after="120"/>
        <w:jc w:val="both"/>
        <w:rPr>
          <w:rFonts w:ascii="Garamond" w:hAnsi="Garamond" w:cs="Times New Roman"/>
        </w:rPr>
      </w:pPr>
      <w:r>
        <w:rPr>
          <w:rFonts w:ascii="Garamond" w:hAnsi="Garamond" w:cs="Times New Roman"/>
        </w:rPr>
        <w:t>Second, the aim is</w:t>
      </w:r>
      <w:r w:rsidR="00277917" w:rsidRPr="00ED7711">
        <w:rPr>
          <w:rFonts w:ascii="Garamond" w:hAnsi="Garamond" w:cs="Times New Roman"/>
        </w:rPr>
        <w:t xml:space="preserve"> </w:t>
      </w:r>
      <w:r w:rsidR="006F582D" w:rsidRPr="00ED7711">
        <w:rPr>
          <w:rFonts w:ascii="Garamond" w:hAnsi="Garamond" w:cs="Times New Roman"/>
        </w:rPr>
        <w:t xml:space="preserve">to </w:t>
      </w:r>
      <w:r w:rsidR="004B1D14" w:rsidRPr="00ED7711">
        <w:rPr>
          <w:rFonts w:ascii="Garamond" w:hAnsi="Garamond" w:cs="Times New Roman"/>
        </w:rPr>
        <w:t>gather iconography</w:t>
      </w:r>
      <w:r w:rsidR="007452CD" w:rsidRPr="00ED7711">
        <w:rPr>
          <w:rFonts w:ascii="Garamond" w:hAnsi="Garamond" w:cs="Times New Roman"/>
        </w:rPr>
        <w:t>,</w:t>
      </w:r>
      <w:r>
        <w:rPr>
          <w:rFonts w:ascii="Garamond" w:hAnsi="Garamond" w:cs="Times New Roman"/>
        </w:rPr>
        <w:t xml:space="preserve"> to</w:t>
      </w:r>
      <w:r w:rsidR="007452CD" w:rsidRPr="00ED7711">
        <w:rPr>
          <w:rFonts w:ascii="Garamond" w:hAnsi="Garamond" w:cs="Times New Roman"/>
        </w:rPr>
        <w:t xml:space="preserve"> be in touch with local knowledge</w:t>
      </w:r>
      <w:r>
        <w:rPr>
          <w:rFonts w:ascii="Garamond" w:hAnsi="Garamond" w:cs="Times New Roman"/>
        </w:rPr>
        <w:t xml:space="preserve"> and expertise,</w:t>
      </w:r>
      <w:r w:rsidR="007452CD" w:rsidRPr="00ED7711">
        <w:rPr>
          <w:rFonts w:ascii="Garamond" w:hAnsi="Garamond" w:cs="Times New Roman"/>
        </w:rPr>
        <w:t xml:space="preserve"> and </w:t>
      </w:r>
      <w:r>
        <w:rPr>
          <w:rFonts w:ascii="Garamond" w:hAnsi="Garamond" w:cs="Times New Roman"/>
        </w:rPr>
        <w:t xml:space="preserve">to </w:t>
      </w:r>
      <w:r w:rsidR="007452CD" w:rsidRPr="00ED7711">
        <w:rPr>
          <w:rFonts w:ascii="Garamond" w:hAnsi="Garamond" w:cs="Times New Roman"/>
        </w:rPr>
        <w:t xml:space="preserve">interview </w:t>
      </w:r>
      <w:r w:rsidR="006F582D" w:rsidRPr="00ED7711">
        <w:rPr>
          <w:rFonts w:ascii="Garamond" w:hAnsi="Garamond" w:cs="Times New Roman"/>
        </w:rPr>
        <w:t xml:space="preserve">local </w:t>
      </w:r>
      <w:r>
        <w:rPr>
          <w:rFonts w:ascii="Garamond" w:hAnsi="Garamond" w:cs="Times New Roman"/>
        </w:rPr>
        <w:t xml:space="preserve">residents, leaders, and urban </w:t>
      </w:r>
      <w:r w:rsidR="006F582D" w:rsidRPr="00ED7711">
        <w:rPr>
          <w:rFonts w:ascii="Garamond" w:hAnsi="Garamond" w:cs="Times New Roman"/>
        </w:rPr>
        <w:t>experts</w:t>
      </w:r>
      <w:r>
        <w:rPr>
          <w:rFonts w:ascii="Garamond" w:hAnsi="Garamond" w:cs="Times New Roman"/>
        </w:rPr>
        <w:t xml:space="preserve"> to help students unlock</w:t>
      </w:r>
      <w:r w:rsidR="006F582D" w:rsidRPr="00ED7711">
        <w:rPr>
          <w:rFonts w:ascii="Garamond" w:hAnsi="Garamond" w:cs="Times New Roman"/>
        </w:rPr>
        <w:t xml:space="preserve"> the meaning and potentiality of </w:t>
      </w:r>
      <w:r>
        <w:rPr>
          <w:rFonts w:ascii="Garamond" w:hAnsi="Garamond" w:cs="Times New Roman"/>
        </w:rPr>
        <w:t>the places we will visit</w:t>
      </w:r>
      <w:r w:rsidR="006F582D" w:rsidRPr="00ED7711">
        <w:rPr>
          <w:rFonts w:ascii="Garamond" w:hAnsi="Garamond" w:cs="Times New Roman"/>
        </w:rPr>
        <w:t xml:space="preserve">. </w:t>
      </w:r>
    </w:p>
    <w:p w14:paraId="28FF6D8E" w14:textId="794F4002" w:rsidR="00513AB9" w:rsidRPr="00ED7711" w:rsidRDefault="00CC6A35" w:rsidP="00270FF1">
      <w:pPr>
        <w:spacing w:after="120"/>
        <w:jc w:val="both"/>
        <w:rPr>
          <w:rFonts w:ascii="Garamond" w:hAnsi="Garamond" w:cs="Times New Roman"/>
        </w:rPr>
      </w:pPr>
      <w:r>
        <w:rPr>
          <w:rFonts w:ascii="Garamond" w:hAnsi="Garamond" w:cs="Times New Roman"/>
        </w:rPr>
        <w:t>Historically, h</w:t>
      </w:r>
      <w:r w:rsidR="006F582D" w:rsidRPr="00ED7711">
        <w:rPr>
          <w:rFonts w:ascii="Garamond" w:hAnsi="Garamond" w:cs="Times New Roman"/>
        </w:rPr>
        <w:t xml:space="preserve">ousing and </w:t>
      </w:r>
      <w:r>
        <w:rPr>
          <w:rFonts w:ascii="Garamond" w:hAnsi="Garamond" w:cs="Times New Roman"/>
        </w:rPr>
        <w:t>water were</w:t>
      </w:r>
      <w:r w:rsidR="006F582D" w:rsidRPr="00ED7711">
        <w:rPr>
          <w:rFonts w:ascii="Garamond" w:hAnsi="Garamond" w:cs="Times New Roman"/>
        </w:rPr>
        <w:t xml:space="preserve"> always </w:t>
      </w:r>
      <w:r>
        <w:rPr>
          <w:rFonts w:ascii="Garamond" w:hAnsi="Garamond" w:cs="Times New Roman"/>
        </w:rPr>
        <w:t xml:space="preserve">paired </w:t>
      </w:r>
      <w:r w:rsidR="006F582D" w:rsidRPr="00ED7711">
        <w:rPr>
          <w:rFonts w:ascii="Garamond" w:hAnsi="Garamond" w:cs="Times New Roman"/>
        </w:rPr>
        <w:t>together in the history of Manaus,</w:t>
      </w:r>
      <w:r>
        <w:rPr>
          <w:rFonts w:ascii="Garamond" w:hAnsi="Garamond" w:cs="Times New Roman"/>
        </w:rPr>
        <w:t xml:space="preserve"> evidenced in</w:t>
      </w:r>
      <w:r w:rsidR="006F582D" w:rsidRPr="00ED7711">
        <w:rPr>
          <w:rFonts w:ascii="Garamond" w:hAnsi="Garamond" w:cs="Times New Roman"/>
        </w:rPr>
        <w:t xml:space="preserve"> the local tradition </w:t>
      </w:r>
      <w:r>
        <w:rPr>
          <w:rFonts w:ascii="Garamond" w:hAnsi="Garamond" w:cs="Times New Roman"/>
        </w:rPr>
        <w:t xml:space="preserve">of </w:t>
      </w:r>
      <w:proofErr w:type="spellStart"/>
      <w:r>
        <w:rPr>
          <w:rFonts w:ascii="Garamond" w:hAnsi="Garamond" w:cs="Times New Roman"/>
        </w:rPr>
        <w:t>palafits</w:t>
      </w:r>
      <w:proofErr w:type="spellEnd"/>
      <w:r>
        <w:rPr>
          <w:rFonts w:ascii="Garamond" w:hAnsi="Garamond" w:cs="Times New Roman"/>
        </w:rPr>
        <w:t>, or</w:t>
      </w:r>
      <w:r w:rsidR="006F582D" w:rsidRPr="00ED7711">
        <w:rPr>
          <w:rFonts w:ascii="Garamond" w:hAnsi="Garamond" w:cs="Times New Roman"/>
        </w:rPr>
        <w:t xml:space="preserve"> the stilt houses, that </w:t>
      </w:r>
      <w:r>
        <w:rPr>
          <w:rFonts w:ascii="Garamond" w:hAnsi="Garamond" w:cs="Times New Roman"/>
        </w:rPr>
        <w:t>cope well</w:t>
      </w:r>
      <w:r w:rsidR="006F582D" w:rsidRPr="00ED7711">
        <w:rPr>
          <w:rFonts w:ascii="Garamond" w:hAnsi="Garamond" w:cs="Times New Roman"/>
        </w:rPr>
        <w:t xml:space="preserve"> with the water</w:t>
      </w:r>
      <w:r>
        <w:rPr>
          <w:rFonts w:ascii="Garamond" w:hAnsi="Garamond" w:cs="Times New Roman"/>
        </w:rPr>
        <w:t xml:space="preserve">-level </w:t>
      </w:r>
      <w:r w:rsidR="006F582D" w:rsidRPr="00ED7711">
        <w:rPr>
          <w:rFonts w:ascii="Garamond" w:hAnsi="Garamond" w:cs="Times New Roman"/>
        </w:rPr>
        <w:t>variation</w:t>
      </w:r>
      <w:r>
        <w:rPr>
          <w:rFonts w:ascii="Garamond" w:hAnsi="Garamond" w:cs="Times New Roman"/>
        </w:rPr>
        <w:t>s throughout the year</w:t>
      </w:r>
      <w:r w:rsidR="006F582D" w:rsidRPr="00ED7711">
        <w:rPr>
          <w:rFonts w:ascii="Garamond" w:hAnsi="Garamond" w:cs="Times New Roman"/>
        </w:rPr>
        <w:t>. In the last twenty years, a federal policy called PROSAMI</w:t>
      </w:r>
      <w:r w:rsidR="00A453D6" w:rsidRPr="00ED7711">
        <w:rPr>
          <w:rFonts w:ascii="Garamond" w:hAnsi="Garamond" w:cs="Times New Roman"/>
        </w:rPr>
        <w:t>M</w:t>
      </w:r>
      <w:r w:rsidR="006F582D" w:rsidRPr="00ED7711">
        <w:rPr>
          <w:rFonts w:ascii="Garamond" w:hAnsi="Garamond" w:cs="Times New Roman"/>
        </w:rPr>
        <w:t xml:space="preserve">, </w:t>
      </w:r>
      <w:r>
        <w:rPr>
          <w:rFonts w:ascii="Garamond" w:hAnsi="Garamond" w:cs="Times New Roman"/>
        </w:rPr>
        <w:t xml:space="preserve">however, </w:t>
      </w:r>
      <w:r w:rsidR="006F582D" w:rsidRPr="00ED7711">
        <w:rPr>
          <w:rFonts w:ascii="Garamond" w:hAnsi="Garamond" w:cs="Times New Roman"/>
        </w:rPr>
        <w:t>has been dedicated to convert</w:t>
      </w:r>
      <w:r>
        <w:rPr>
          <w:rFonts w:ascii="Garamond" w:hAnsi="Garamond" w:cs="Times New Roman"/>
        </w:rPr>
        <w:t>ing</w:t>
      </w:r>
      <w:r w:rsidR="006F582D" w:rsidRPr="00ED7711">
        <w:rPr>
          <w:rFonts w:ascii="Garamond" w:hAnsi="Garamond" w:cs="Times New Roman"/>
        </w:rPr>
        <w:t xml:space="preserve"> old stilt hous</w:t>
      </w:r>
      <w:r>
        <w:rPr>
          <w:rFonts w:ascii="Garamond" w:hAnsi="Garamond" w:cs="Times New Roman"/>
        </w:rPr>
        <w:t xml:space="preserve">ing </w:t>
      </w:r>
      <w:r w:rsidR="006F582D" w:rsidRPr="00ED7711">
        <w:rPr>
          <w:rFonts w:ascii="Garamond" w:hAnsi="Garamond" w:cs="Times New Roman"/>
        </w:rPr>
        <w:t>in</w:t>
      </w:r>
      <w:r>
        <w:rPr>
          <w:rFonts w:ascii="Garamond" w:hAnsi="Garamond" w:cs="Times New Roman"/>
        </w:rPr>
        <w:t>to</w:t>
      </w:r>
      <w:r w:rsidR="006F582D" w:rsidRPr="00ED7711">
        <w:rPr>
          <w:rFonts w:ascii="Garamond" w:hAnsi="Garamond" w:cs="Times New Roman"/>
        </w:rPr>
        <w:t xml:space="preserve"> traditional social housing, intending to keep the people in their original places. </w:t>
      </w:r>
      <w:r>
        <w:rPr>
          <w:rFonts w:ascii="Garamond" w:hAnsi="Garamond" w:cs="Times New Roman"/>
        </w:rPr>
        <w:t xml:space="preserve">However, </w:t>
      </w:r>
      <w:r w:rsidR="006F582D" w:rsidRPr="00ED7711">
        <w:rPr>
          <w:rFonts w:ascii="Garamond" w:hAnsi="Garamond" w:cs="Times New Roman"/>
        </w:rPr>
        <w:t xml:space="preserve">the </w:t>
      </w:r>
      <w:r>
        <w:rPr>
          <w:rFonts w:ascii="Garamond" w:hAnsi="Garamond" w:cs="Times New Roman"/>
        </w:rPr>
        <w:t>shift away</w:t>
      </w:r>
      <w:r w:rsidR="006F582D" w:rsidRPr="00ED7711">
        <w:rPr>
          <w:rFonts w:ascii="Garamond" w:hAnsi="Garamond" w:cs="Times New Roman"/>
        </w:rPr>
        <w:t xml:space="preserve"> f</w:t>
      </w:r>
      <w:r>
        <w:rPr>
          <w:rFonts w:ascii="Garamond" w:hAnsi="Garamond" w:cs="Times New Roman"/>
        </w:rPr>
        <w:t>rom</w:t>
      </w:r>
      <w:r w:rsidR="006F582D" w:rsidRPr="00ED7711">
        <w:rPr>
          <w:rFonts w:ascii="Garamond" w:hAnsi="Garamond" w:cs="Times New Roman"/>
        </w:rPr>
        <w:t xml:space="preserve"> traditional </w:t>
      </w:r>
      <w:r>
        <w:rPr>
          <w:rFonts w:ascii="Garamond" w:hAnsi="Garamond" w:cs="Times New Roman"/>
        </w:rPr>
        <w:t xml:space="preserve">water-based housing </w:t>
      </w:r>
      <w:r w:rsidR="006F582D" w:rsidRPr="00ED7711">
        <w:rPr>
          <w:rFonts w:ascii="Garamond" w:hAnsi="Garamond" w:cs="Times New Roman"/>
        </w:rPr>
        <w:t>typolog</w:t>
      </w:r>
      <w:r>
        <w:rPr>
          <w:rFonts w:ascii="Garamond" w:hAnsi="Garamond" w:cs="Times New Roman"/>
        </w:rPr>
        <w:t xml:space="preserve">ies </w:t>
      </w:r>
      <w:r w:rsidR="006F582D" w:rsidRPr="00ED7711">
        <w:rPr>
          <w:rFonts w:ascii="Garamond" w:hAnsi="Garamond" w:cs="Times New Roman"/>
        </w:rPr>
        <w:t xml:space="preserve">and construction </w:t>
      </w:r>
      <w:r>
        <w:rPr>
          <w:rFonts w:ascii="Garamond" w:hAnsi="Garamond" w:cs="Times New Roman"/>
        </w:rPr>
        <w:t>resulted in the</w:t>
      </w:r>
      <w:r w:rsidR="006F582D" w:rsidRPr="00ED7711">
        <w:rPr>
          <w:rFonts w:ascii="Garamond" w:hAnsi="Garamond" w:cs="Times New Roman"/>
        </w:rPr>
        <w:t xml:space="preserve"> produc</w:t>
      </w:r>
      <w:r>
        <w:rPr>
          <w:rFonts w:ascii="Garamond" w:hAnsi="Garamond" w:cs="Times New Roman"/>
        </w:rPr>
        <w:t>tion of</w:t>
      </w:r>
      <w:r w:rsidR="006F582D" w:rsidRPr="00ED7711">
        <w:rPr>
          <w:rFonts w:ascii="Garamond" w:hAnsi="Garamond" w:cs="Times New Roman"/>
        </w:rPr>
        <w:t xml:space="preserve"> ‘artificial ground</w:t>
      </w:r>
      <w:r>
        <w:rPr>
          <w:rFonts w:ascii="Garamond" w:hAnsi="Garamond" w:cs="Times New Roman"/>
        </w:rPr>
        <w:t>s</w:t>
      </w:r>
      <w:r w:rsidR="006F582D" w:rsidRPr="00ED7711">
        <w:rPr>
          <w:rFonts w:ascii="Garamond" w:hAnsi="Garamond" w:cs="Times New Roman"/>
        </w:rPr>
        <w:t xml:space="preserve">’ </w:t>
      </w:r>
      <w:r>
        <w:rPr>
          <w:rFonts w:ascii="Garamond" w:hAnsi="Garamond" w:cs="Times New Roman"/>
        </w:rPr>
        <w:t>i</w:t>
      </w:r>
      <w:r w:rsidR="006F582D" w:rsidRPr="00ED7711">
        <w:rPr>
          <w:rFonts w:ascii="Garamond" w:hAnsi="Garamond" w:cs="Times New Roman"/>
        </w:rPr>
        <w:t>n the flood zone</w:t>
      </w:r>
      <w:r>
        <w:rPr>
          <w:rFonts w:ascii="Garamond" w:hAnsi="Garamond" w:cs="Times New Roman"/>
        </w:rPr>
        <w:t>s</w:t>
      </w:r>
      <w:r w:rsidR="006F582D" w:rsidRPr="00ED7711">
        <w:rPr>
          <w:rFonts w:ascii="Garamond" w:hAnsi="Garamond" w:cs="Times New Roman"/>
        </w:rPr>
        <w:t xml:space="preserve"> of the igarapé</w:t>
      </w:r>
      <w:r>
        <w:rPr>
          <w:rFonts w:ascii="Garamond" w:hAnsi="Garamond" w:cs="Times New Roman"/>
        </w:rPr>
        <w:t>s</w:t>
      </w:r>
      <w:r w:rsidR="006F582D" w:rsidRPr="00ED7711">
        <w:rPr>
          <w:rFonts w:ascii="Garamond" w:hAnsi="Garamond" w:cs="Times New Roman"/>
        </w:rPr>
        <w:t xml:space="preserve">. </w:t>
      </w:r>
      <w:r w:rsidR="008639AF" w:rsidRPr="00ED7711">
        <w:rPr>
          <w:rFonts w:ascii="Garamond" w:hAnsi="Garamond" w:cs="Times New Roman"/>
        </w:rPr>
        <w:t xml:space="preserve">Over the course of time, the supposed correctness of </w:t>
      </w:r>
      <w:r>
        <w:rPr>
          <w:rFonts w:ascii="Garamond" w:hAnsi="Garamond" w:cs="Times New Roman"/>
        </w:rPr>
        <w:t>this “modern”</w:t>
      </w:r>
      <w:r w:rsidR="008639AF" w:rsidRPr="00ED7711">
        <w:rPr>
          <w:rFonts w:ascii="Garamond" w:hAnsi="Garamond" w:cs="Times New Roman"/>
        </w:rPr>
        <w:t xml:space="preserve"> housing policy </w:t>
      </w:r>
      <w:r w:rsidR="00A1768B">
        <w:rPr>
          <w:rFonts w:ascii="Garamond" w:hAnsi="Garamond" w:cs="Times New Roman"/>
        </w:rPr>
        <w:t>has revealed</w:t>
      </w:r>
      <w:r w:rsidR="008639AF" w:rsidRPr="00ED7711">
        <w:rPr>
          <w:rFonts w:ascii="Garamond" w:hAnsi="Garamond" w:cs="Times New Roman"/>
        </w:rPr>
        <w:t xml:space="preserve"> a crucial mistake </w:t>
      </w:r>
      <w:r w:rsidR="00A1768B">
        <w:rPr>
          <w:rFonts w:ascii="Garamond" w:hAnsi="Garamond" w:cs="Times New Roman"/>
        </w:rPr>
        <w:t>in its</w:t>
      </w:r>
      <w:r w:rsidR="008639AF" w:rsidRPr="00ED7711">
        <w:rPr>
          <w:rFonts w:ascii="Garamond" w:hAnsi="Garamond" w:cs="Times New Roman"/>
        </w:rPr>
        <w:t xml:space="preserve"> environmental policy</w:t>
      </w:r>
      <w:r w:rsidR="00A1768B">
        <w:rPr>
          <w:rFonts w:ascii="Garamond" w:hAnsi="Garamond" w:cs="Times New Roman"/>
        </w:rPr>
        <w:t xml:space="preserve"> aiming to control water</w:t>
      </w:r>
      <w:r w:rsidR="008639AF" w:rsidRPr="00ED7711">
        <w:rPr>
          <w:rFonts w:ascii="Garamond" w:hAnsi="Garamond" w:cs="Times New Roman"/>
        </w:rPr>
        <w:t xml:space="preserve">: canalizing and filling the old igarapes. </w:t>
      </w:r>
    </w:p>
    <w:p w14:paraId="49B9651D" w14:textId="797FA694" w:rsidR="004B1D14" w:rsidRDefault="00A1768B" w:rsidP="00270FF1">
      <w:pPr>
        <w:spacing w:after="120"/>
        <w:jc w:val="both"/>
        <w:rPr>
          <w:rFonts w:ascii="Garamond" w:hAnsi="Garamond" w:cs="Times New Roman"/>
          <w:color w:val="A20000"/>
        </w:rPr>
      </w:pPr>
      <w:r>
        <w:rPr>
          <w:rFonts w:ascii="Garamond" w:hAnsi="Garamond" w:cs="Times New Roman"/>
        </w:rPr>
        <w:t xml:space="preserve">Designing </w:t>
      </w:r>
      <w:r w:rsidRPr="00A1768B">
        <w:rPr>
          <w:rFonts w:ascii="Garamond" w:hAnsi="Garamond" w:cs="Times New Roman"/>
          <w:i/>
          <w:iCs/>
        </w:rPr>
        <w:t>a</w:t>
      </w:r>
      <w:r w:rsidR="008639AF" w:rsidRPr="00A1768B">
        <w:rPr>
          <w:rFonts w:ascii="Garamond" w:hAnsi="Garamond" w:cs="Times New Roman"/>
          <w:i/>
          <w:iCs/>
        </w:rPr>
        <w:t>gainst</w:t>
      </w:r>
      <w:r w:rsidR="008639AF" w:rsidRPr="00ED7711">
        <w:rPr>
          <w:rFonts w:ascii="Garamond" w:hAnsi="Garamond" w:cs="Times New Roman"/>
        </w:rPr>
        <w:t xml:space="preserve"> th</w:t>
      </w:r>
      <w:r>
        <w:rPr>
          <w:rFonts w:ascii="Garamond" w:hAnsi="Garamond" w:cs="Times New Roman"/>
        </w:rPr>
        <w:t>is</w:t>
      </w:r>
      <w:r w:rsidR="008639AF" w:rsidRPr="00ED7711">
        <w:rPr>
          <w:rFonts w:ascii="Garamond" w:hAnsi="Garamond" w:cs="Times New Roman"/>
        </w:rPr>
        <w:t xml:space="preserve"> current scenario and </w:t>
      </w:r>
      <w:r>
        <w:rPr>
          <w:rFonts w:ascii="Garamond" w:hAnsi="Garamond" w:cs="Times New Roman"/>
        </w:rPr>
        <w:t xml:space="preserve">more in </w:t>
      </w:r>
      <w:r w:rsidR="008639AF" w:rsidRPr="00ED7711">
        <w:rPr>
          <w:rFonts w:ascii="Garamond" w:hAnsi="Garamond" w:cs="Times New Roman"/>
        </w:rPr>
        <w:t>accord</w:t>
      </w:r>
      <w:r>
        <w:rPr>
          <w:rFonts w:ascii="Garamond" w:hAnsi="Garamond" w:cs="Times New Roman"/>
        </w:rPr>
        <w:t>ance with local</w:t>
      </w:r>
      <w:r w:rsidR="008639AF" w:rsidRPr="00ED7711">
        <w:rPr>
          <w:rFonts w:ascii="Garamond" w:hAnsi="Garamond" w:cs="Times New Roman"/>
        </w:rPr>
        <w:t xml:space="preserve"> knowledge</w:t>
      </w:r>
      <w:r>
        <w:rPr>
          <w:rFonts w:ascii="Garamond" w:hAnsi="Garamond" w:cs="Times New Roman"/>
        </w:rPr>
        <w:t xml:space="preserve"> is an important potential</w:t>
      </w:r>
      <w:r w:rsidR="008639AF" w:rsidRPr="00ED7711">
        <w:rPr>
          <w:rFonts w:ascii="Garamond" w:hAnsi="Garamond" w:cs="Times New Roman"/>
        </w:rPr>
        <w:t xml:space="preserve"> </w:t>
      </w:r>
      <w:r>
        <w:rPr>
          <w:rFonts w:ascii="Garamond" w:hAnsi="Garamond" w:cs="Times New Roman"/>
        </w:rPr>
        <w:t>contribution of</w:t>
      </w:r>
      <w:r w:rsidR="008639AF" w:rsidRPr="00ED7711">
        <w:rPr>
          <w:rFonts w:ascii="Garamond" w:hAnsi="Garamond" w:cs="Times New Roman"/>
        </w:rPr>
        <w:t xml:space="preserve"> </w:t>
      </w:r>
      <w:r>
        <w:rPr>
          <w:rFonts w:ascii="Garamond" w:hAnsi="Garamond" w:cs="Times New Roman"/>
        </w:rPr>
        <w:t xml:space="preserve">this class’s work. In short, how can we help to </w:t>
      </w:r>
      <w:r w:rsidR="0089176B" w:rsidRPr="00ED7711">
        <w:rPr>
          <w:rFonts w:ascii="Garamond" w:hAnsi="Garamond" w:cs="Times New Roman"/>
        </w:rPr>
        <w:t xml:space="preserve">simply recover the front door to </w:t>
      </w:r>
      <w:r>
        <w:rPr>
          <w:rFonts w:ascii="Garamond" w:hAnsi="Garamond" w:cs="Times New Roman"/>
        </w:rPr>
        <w:t xml:space="preserve">waterways in Manaus and transform </w:t>
      </w:r>
      <w:r w:rsidR="0089176B" w:rsidRPr="00ED7711">
        <w:rPr>
          <w:rFonts w:ascii="Garamond" w:hAnsi="Garamond" w:cs="Times New Roman"/>
        </w:rPr>
        <w:t>what was made as a waste dump</w:t>
      </w:r>
      <w:r>
        <w:rPr>
          <w:rFonts w:ascii="Garamond" w:hAnsi="Garamond" w:cs="Times New Roman"/>
        </w:rPr>
        <w:t xml:space="preserve"> into the fluvial Amazonian city of the future</w:t>
      </w:r>
      <w:r w:rsidR="0089176B" w:rsidRPr="00ED7711">
        <w:rPr>
          <w:rFonts w:ascii="Garamond" w:hAnsi="Garamond" w:cs="Times New Roman"/>
        </w:rPr>
        <w:t xml:space="preserve">. The goal of the studio is to produce </w:t>
      </w:r>
      <w:r>
        <w:rPr>
          <w:rFonts w:ascii="Garamond" w:hAnsi="Garamond" w:cs="Times New Roman"/>
        </w:rPr>
        <w:t xml:space="preserve">such </w:t>
      </w:r>
      <w:r w:rsidR="00270FF1" w:rsidRPr="00ED7711">
        <w:rPr>
          <w:rFonts w:ascii="Garamond" w:hAnsi="Garamond" w:cs="Times New Roman"/>
        </w:rPr>
        <w:t>hypotheses</w:t>
      </w:r>
      <w:r w:rsidR="0089176B" w:rsidRPr="00ED7711">
        <w:rPr>
          <w:rFonts w:ascii="Garamond" w:hAnsi="Garamond" w:cs="Times New Roman"/>
        </w:rPr>
        <w:t>.</w:t>
      </w:r>
      <w:r w:rsidR="00270FF1" w:rsidRPr="00ED7711">
        <w:rPr>
          <w:rFonts w:ascii="Garamond" w:hAnsi="Garamond" w:cs="Times New Roman"/>
        </w:rPr>
        <w:t xml:space="preserve"> The two contrasting scenarios</w:t>
      </w:r>
      <w:r>
        <w:rPr>
          <w:rFonts w:ascii="Garamond" w:hAnsi="Garamond" w:cs="Times New Roman"/>
        </w:rPr>
        <w:t>—Manaus today and Manaus as the fluvial Amazonian city of the future—</w:t>
      </w:r>
      <w:r w:rsidR="00270FF1" w:rsidRPr="00ED7711">
        <w:rPr>
          <w:rFonts w:ascii="Garamond" w:hAnsi="Garamond" w:cs="Times New Roman"/>
        </w:rPr>
        <w:t xml:space="preserve">will be presented at the COP30 </w:t>
      </w:r>
      <w:r w:rsidR="00A453D6" w:rsidRPr="00ED7711">
        <w:rPr>
          <w:rFonts w:ascii="Garamond" w:hAnsi="Garamond" w:cs="Times New Roman"/>
        </w:rPr>
        <w:t>exhibition;</w:t>
      </w:r>
      <w:r w:rsidR="00270FF1" w:rsidRPr="00ED7711">
        <w:rPr>
          <w:rFonts w:ascii="Garamond" w:hAnsi="Garamond" w:cs="Times New Roman"/>
        </w:rPr>
        <w:t xml:space="preserve"> </w:t>
      </w:r>
      <w:proofErr w:type="gramStart"/>
      <w:r w:rsidR="00270FF1" w:rsidRPr="00ED7711">
        <w:rPr>
          <w:rFonts w:ascii="Garamond" w:hAnsi="Garamond" w:cs="Times New Roman"/>
        </w:rPr>
        <w:t>thus</w:t>
      </w:r>
      <w:proofErr w:type="gramEnd"/>
      <w:r w:rsidR="00270FF1" w:rsidRPr="00ED7711">
        <w:rPr>
          <w:rFonts w:ascii="Garamond" w:hAnsi="Garamond" w:cs="Times New Roman"/>
        </w:rPr>
        <w:t xml:space="preserve"> each visitor will be able to elaborate their own synthesis. </w:t>
      </w:r>
    </w:p>
    <w:p w14:paraId="25094DF6" w14:textId="69F95873" w:rsidR="002B6C0C" w:rsidRDefault="002B6C0C">
      <w:pPr>
        <w:rPr>
          <w:rFonts w:ascii="Garamond" w:hAnsi="Garamond" w:cs="Times New Roman"/>
          <w:b/>
          <w:bCs/>
        </w:rPr>
      </w:pPr>
    </w:p>
    <w:p w14:paraId="355D924A" w14:textId="60F2A367" w:rsidR="000E641C" w:rsidRDefault="000E641C" w:rsidP="000E641C">
      <w:pPr>
        <w:jc w:val="center"/>
        <w:rPr>
          <w:rFonts w:ascii="Garamond" w:hAnsi="Garamond" w:cs="Times New Roman"/>
          <w:b/>
          <w:bCs/>
        </w:rPr>
      </w:pPr>
      <w:r>
        <w:rPr>
          <w:rFonts w:ascii="Garamond" w:hAnsi="Garamond" w:cs="Times New Roman"/>
          <w:b/>
          <w:bCs/>
          <w:noProof/>
        </w:rPr>
        <w:drawing>
          <wp:inline distT="0" distB="0" distL="0" distR="0" wp14:anchorId="57739815" wp14:editId="342274C9">
            <wp:extent cx="5531668" cy="3696011"/>
            <wp:effectExtent l="0" t="0" r="0" b="0"/>
            <wp:docPr id="158787570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75707" name="Imagem 158787570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74120" cy="3724375"/>
                    </a:xfrm>
                    <a:prstGeom prst="rect">
                      <a:avLst/>
                    </a:prstGeom>
                  </pic:spPr>
                </pic:pic>
              </a:graphicData>
            </a:graphic>
          </wp:inline>
        </w:drawing>
      </w:r>
    </w:p>
    <w:p w14:paraId="58C4A57E" w14:textId="19EFB4C2" w:rsidR="000E641C" w:rsidRPr="000E641C" w:rsidRDefault="000E641C" w:rsidP="000E641C">
      <w:pPr>
        <w:spacing w:before="120"/>
        <w:rPr>
          <w:rFonts w:ascii="Garamond" w:hAnsi="Garamond" w:cs="Times New Roman"/>
          <w:sz w:val="18"/>
          <w:szCs w:val="18"/>
          <w:lang w:val="pt-BR"/>
        </w:rPr>
      </w:pPr>
      <w:r>
        <w:rPr>
          <w:rFonts w:ascii="Garamond" w:hAnsi="Garamond" w:cs="Times New Roman"/>
          <w:sz w:val="18"/>
          <w:szCs w:val="18"/>
          <w:lang w:val="pt-BR"/>
        </w:rPr>
        <w:t xml:space="preserve">               Parque das Tribos, </w:t>
      </w:r>
      <w:r w:rsidRPr="000E641C">
        <w:rPr>
          <w:rFonts w:ascii="Garamond" w:hAnsi="Garamond" w:cs="Times New Roman"/>
          <w:sz w:val="18"/>
          <w:szCs w:val="18"/>
          <w:lang w:val="pt-BR"/>
        </w:rPr>
        <w:t xml:space="preserve">Bruno Kelly, Folha de </w:t>
      </w:r>
      <w:r>
        <w:rPr>
          <w:rFonts w:ascii="Garamond" w:hAnsi="Garamond" w:cs="Times New Roman"/>
          <w:sz w:val="18"/>
          <w:szCs w:val="18"/>
          <w:lang w:val="pt-BR"/>
        </w:rPr>
        <w:t>São Paulo, 2023</w:t>
      </w:r>
    </w:p>
    <w:p w14:paraId="06FAA626" w14:textId="77777777" w:rsidR="000E641C" w:rsidRPr="000E641C" w:rsidRDefault="000E641C" w:rsidP="000E641C">
      <w:pPr>
        <w:jc w:val="center"/>
        <w:rPr>
          <w:rFonts w:ascii="Garamond" w:hAnsi="Garamond" w:cs="Times New Roman"/>
          <w:b/>
          <w:bCs/>
          <w:lang w:val="pt-BR"/>
        </w:rPr>
      </w:pPr>
    </w:p>
    <w:p w14:paraId="48A4C673" w14:textId="1D9B3783" w:rsidR="00373A26" w:rsidRDefault="00373A26" w:rsidP="00373A26">
      <w:pPr>
        <w:spacing w:after="120"/>
        <w:jc w:val="center"/>
        <w:rPr>
          <w:rFonts w:ascii="Garamond" w:hAnsi="Garamond" w:cs="Times New Roman"/>
          <w:lang w:val="pt-BR"/>
        </w:rPr>
      </w:pPr>
      <w:r>
        <w:rPr>
          <w:rFonts w:ascii="Garamond" w:hAnsi="Garamond" w:cs="Times New Roman"/>
          <w:noProof/>
        </w:rPr>
        <w:lastRenderedPageBreak/>
        <w:drawing>
          <wp:inline distT="0" distB="0" distL="0" distR="0" wp14:anchorId="580DBB6E" wp14:editId="47E795D1">
            <wp:extent cx="2093595" cy="4222375"/>
            <wp:effectExtent l="0" t="0" r="1905" b="6985"/>
            <wp:docPr id="48034141" name="Picture 2"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4141" name="Picture 2" descr="A map of a riv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8788" cy="4273185"/>
                    </a:xfrm>
                    <a:prstGeom prst="rect">
                      <a:avLst/>
                    </a:prstGeom>
                  </pic:spPr>
                </pic:pic>
              </a:graphicData>
            </a:graphic>
          </wp:inline>
        </w:drawing>
      </w:r>
      <w:r w:rsidRPr="002D3336">
        <w:rPr>
          <w:rFonts w:ascii="Garamond" w:hAnsi="Garamond" w:cs="Times New Roman"/>
          <w:noProof/>
          <w:sz w:val="18"/>
          <w:szCs w:val="18"/>
          <w:lang w:val="pt-BR"/>
        </w:rPr>
        <w:t xml:space="preserve">     </w:t>
      </w:r>
      <w:r>
        <w:rPr>
          <w:rFonts w:ascii="Garamond" w:hAnsi="Garamond" w:cs="Times New Roman"/>
          <w:noProof/>
          <w:sz w:val="18"/>
          <w:szCs w:val="18"/>
          <w:lang w:val="pt-BR"/>
        </w:rPr>
        <w:t xml:space="preserve">                            </w:t>
      </w:r>
      <w:r w:rsidRPr="002D3336">
        <w:rPr>
          <w:rFonts w:ascii="Garamond" w:hAnsi="Garamond" w:cs="Times New Roman"/>
          <w:noProof/>
          <w:sz w:val="18"/>
          <w:szCs w:val="18"/>
          <w:lang w:val="pt-BR"/>
        </w:rPr>
        <w:t xml:space="preserve">    </w:t>
      </w:r>
      <w:r>
        <w:rPr>
          <w:rFonts w:ascii="Garamond" w:hAnsi="Garamond" w:cs="Times New Roman"/>
          <w:noProof/>
          <w:sz w:val="18"/>
          <w:szCs w:val="18"/>
        </w:rPr>
        <w:drawing>
          <wp:inline distT="0" distB="0" distL="0" distR="0" wp14:anchorId="19794775" wp14:editId="64DED017">
            <wp:extent cx="3140766" cy="4232100"/>
            <wp:effectExtent l="0" t="0" r="2540" b="0"/>
            <wp:docPr id="166873701" name="Picture 3"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3701" name="Picture 3" descr="A map of a city&#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57047" cy="4254038"/>
                    </a:xfrm>
                    <a:prstGeom prst="rect">
                      <a:avLst/>
                    </a:prstGeom>
                  </pic:spPr>
                </pic:pic>
              </a:graphicData>
            </a:graphic>
          </wp:inline>
        </w:drawing>
      </w:r>
    </w:p>
    <w:p w14:paraId="745E130C" w14:textId="62DB6BE7" w:rsidR="00373A26" w:rsidRPr="00270FF1" w:rsidRDefault="00373A26" w:rsidP="00373A26">
      <w:pPr>
        <w:spacing w:after="120"/>
        <w:jc w:val="center"/>
        <w:rPr>
          <w:rFonts w:ascii="Garamond" w:hAnsi="Garamond" w:cs="Times New Roman"/>
          <w:lang w:val="pt-BR"/>
        </w:rPr>
      </w:pPr>
      <w:r>
        <w:rPr>
          <w:rFonts w:ascii="Garamond" w:hAnsi="Garamond" w:cs="Times New Roman"/>
          <w:sz w:val="18"/>
          <w:szCs w:val="18"/>
          <w:lang w:val="pt-BR"/>
        </w:rPr>
        <w:t xml:space="preserve">.                             </w:t>
      </w:r>
      <w:proofErr w:type="spellStart"/>
      <w:r w:rsidRPr="003373BD">
        <w:rPr>
          <w:rFonts w:ascii="Garamond" w:hAnsi="Garamond" w:cs="Times New Roman"/>
          <w:sz w:val="18"/>
          <w:szCs w:val="18"/>
          <w:lang w:val="pt-BR"/>
        </w:rPr>
        <w:t>Tramway</w:t>
      </w:r>
      <w:proofErr w:type="spellEnd"/>
      <w:r w:rsidRPr="003373BD">
        <w:rPr>
          <w:rFonts w:ascii="Garamond" w:hAnsi="Garamond" w:cs="Times New Roman"/>
          <w:sz w:val="18"/>
          <w:szCs w:val="18"/>
          <w:lang w:val="pt-BR"/>
        </w:rPr>
        <w:t xml:space="preserve"> </w:t>
      </w:r>
      <w:proofErr w:type="spellStart"/>
      <w:r w:rsidRPr="003373BD">
        <w:rPr>
          <w:rFonts w:ascii="Garamond" w:hAnsi="Garamond" w:cs="Times New Roman"/>
          <w:sz w:val="18"/>
          <w:szCs w:val="18"/>
          <w:lang w:val="pt-BR"/>
        </w:rPr>
        <w:t>lines</w:t>
      </w:r>
      <w:proofErr w:type="spellEnd"/>
      <w:r w:rsidRPr="003373BD">
        <w:rPr>
          <w:rFonts w:ascii="Garamond" w:hAnsi="Garamond" w:cs="Times New Roman"/>
          <w:sz w:val="18"/>
          <w:szCs w:val="18"/>
          <w:lang w:val="pt-BR"/>
        </w:rPr>
        <w:t xml:space="preserve">, Manaus 1895     </w:t>
      </w:r>
      <w:r>
        <w:rPr>
          <w:rFonts w:ascii="Garamond" w:hAnsi="Garamond" w:cs="Times New Roman"/>
          <w:sz w:val="18"/>
          <w:szCs w:val="18"/>
          <w:lang w:val="pt-BR"/>
        </w:rPr>
        <w:t xml:space="preserve">                                                          </w:t>
      </w:r>
      <w:r w:rsidRPr="003373BD">
        <w:rPr>
          <w:rFonts w:ascii="Garamond" w:hAnsi="Garamond" w:cs="Times New Roman"/>
          <w:sz w:val="18"/>
          <w:szCs w:val="18"/>
          <w:lang w:val="pt-BR"/>
        </w:rPr>
        <w:t xml:space="preserve">      Eduardo Ribeiro </w:t>
      </w:r>
      <w:proofErr w:type="spellStart"/>
      <w:r w:rsidRPr="003373BD">
        <w:rPr>
          <w:rFonts w:ascii="Garamond" w:hAnsi="Garamond" w:cs="Times New Roman"/>
          <w:sz w:val="18"/>
          <w:szCs w:val="18"/>
          <w:lang w:val="pt-BR"/>
        </w:rPr>
        <w:t>Plan</w:t>
      </w:r>
      <w:proofErr w:type="spellEnd"/>
      <w:r w:rsidRPr="003373BD">
        <w:rPr>
          <w:rFonts w:ascii="Garamond" w:hAnsi="Garamond" w:cs="Times New Roman"/>
          <w:sz w:val="18"/>
          <w:szCs w:val="18"/>
          <w:lang w:val="pt-BR"/>
        </w:rPr>
        <w:t xml:space="preserve"> </w:t>
      </w:r>
      <w:proofErr w:type="spellStart"/>
      <w:r w:rsidRPr="003373BD">
        <w:rPr>
          <w:rFonts w:ascii="Garamond" w:hAnsi="Garamond" w:cs="Times New Roman"/>
          <w:sz w:val="18"/>
          <w:szCs w:val="18"/>
          <w:lang w:val="pt-BR"/>
        </w:rPr>
        <w:t>by</w:t>
      </w:r>
      <w:proofErr w:type="spellEnd"/>
      <w:r w:rsidRPr="003373BD">
        <w:rPr>
          <w:rFonts w:ascii="Garamond" w:hAnsi="Garamond" w:cs="Times New Roman"/>
          <w:sz w:val="18"/>
          <w:szCs w:val="18"/>
          <w:lang w:val="pt-BR"/>
        </w:rPr>
        <w:t xml:space="preserve"> João Migu</w:t>
      </w:r>
      <w:r>
        <w:rPr>
          <w:rFonts w:ascii="Garamond" w:hAnsi="Garamond" w:cs="Times New Roman"/>
          <w:sz w:val="18"/>
          <w:szCs w:val="18"/>
          <w:lang w:val="pt-BR"/>
        </w:rPr>
        <w:t>el Ribas, 1895</w:t>
      </w:r>
    </w:p>
    <w:p w14:paraId="175F935B" w14:textId="77777777" w:rsidR="00373A26" w:rsidRPr="00373A26" w:rsidRDefault="00373A26">
      <w:pPr>
        <w:rPr>
          <w:rFonts w:ascii="Garamond" w:hAnsi="Garamond" w:cs="Times New Roman"/>
          <w:b/>
          <w:bCs/>
          <w:lang w:val="pt-BR"/>
        </w:rPr>
      </w:pPr>
    </w:p>
    <w:p w14:paraId="68F60E15" w14:textId="520F0395" w:rsidR="00D406C0" w:rsidRPr="0086454E" w:rsidRDefault="00D406C0" w:rsidP="0086454E">
      <w:pPr>
        <w:spacing w:after="120"/>
        <w:rPr>
          <w:rFonts w:ascii="Garamond" w:hAnsi="Garamond" w:cs="Times New Roman"/>
        </w:rPr>
      </w:pPr>
      <w:r w:rsidRPr="0086454E">
        <w:rPr>
          <w:rFonts w:ascii="Garamond" w:hAnsi="Garamond" w:cs="Times New Roman"/>
          <w:b/>
          <w:bCs/>
        </w:rPr>
        <w:t>Team and collaborators</w:t>
      </w:r>
    </w:p>
    <w:p w14:paraId="6E03BF9D" w14:textId="77777777" w:rsidR="00A453D6" w:rsidRDefault="003870E0" w:rsidP="0086454E">
      <w:pPr>
        <w:spacing w:after="120"/>
        <w:rPr>
          <w:rFonts w:ascii="Garamond" w:hAnsi="Garamond" w:cs="Times New Roman"/>
        </w:rPr>
      </w:pPr>
      <w:r w:rsidRPr="0086454E">
        <w:rPr>
          <w:rFonts w:ascii="Garamond" w:hAnsi="Garamond" w:cs="Times New Roman"/>
          <w:u w:val="single"/>
        </w:rPr>
        <w:t xml:space="preserve">Instructors: </w:t>
      </w:r>
      <w:r w:rsidR="00A453D6" w:rsidRPr="0086454E">
        <w:rPr>
          <w:rFonts w:ascii="Garamond" w:hAnsi="Garamond" w:cs="Times New Roman"/>
          <w:i/>
          <w:iCs/>
        </w:rPr>
        <w:t xml:space="preserve">Gabriella </w:t>
      </w:r>
      <w:proofErr w:type="spellStart"/>
      <w:r w:rsidR="00A453D6" w:rsidRPr="0086454E">
        <w:rPr>
          <w:rFonts w:ascii="Garamond" w:hAnsi="Garamond" w:cs="Times New Roman"/>
          <w:i/>
          <w:iCs/>
        </w:rPr>
        <w:t>Carolini</w:t>
      </w:r>
      <w:proofErr w:type="spellEnd"/>
      <w:r w:rsidR="00A453D6" w:rsidRPr="0086454E">
        <w:rPr>
          <w:rFonts w:ascii="Garamond" w:hAnsi="Garamond" w:cs="Times New Roman"/>
        </w:rPr>
        <w:t xml:space="preserve"> (MIT – DUSP)</w:t>
      </w:r>
      <w:r w:rsidR="00A453D6">
        <w:rPr>
          <w:rFonts w:ascii="Garamond" w:hAnsi="Garamond" w:cs="Times New Roman"/>
        </w:rPr>
        <w:t xml:space="preserve"> and </w:t>
      </w:r>
      <w:r w:rsidR="00D406C0" w:rsidRPr="0086454E">
        <w:rPr>
          <w:rFonts w:ascii="Garamond" w:hAnsi="Garamond" w:cs="Times New Roman"/>
          <w:i/>
          <w:iCs/>
        </w:rPr>
        <w:t>Angelo Bucci</w:t>
      </w:r>
      <w:r w:rsidR="00D406C0" w:rsidRPr="0086454E">
        <w:rPr>
          <w:rFonts w:ascii="Garamond" w:hAnsi="Garamond" w:cs="Times New Roman"/>
        </w:rPr>
        <w:t xml:space="preserve"> (MIT – Architecture</w:t>
      </w:r>
      <w:r w:rsidR="00A453D6">
        <w:rPr>
          <w:rFonts w:ascii="Garamond" w:hAnsi="Garamond" w:cs="Times New Roman"/>
        </w:rPr>
        <w:t>, with a limited and mostly remote participation during the Fall</w:t>
      </w:r>
      <w:r w:rsidR="00D406C0" w:rsidRPr="0086454E">
        <w:rPr>
          <w:rFonts w:ascii="Garamond" w:hAnsi="Garamond" w:cs="Times New Roman"/>
        </w:rPr>
        <w:t>)</w:t>
      </w:r>
    </w:p>
    <w:p w14:paraId="7E7C32C3" w14:textId="2EB21208" w:rsidR="003870E0" w:rsidRPr="0086454E" w:rsidRDefault="003870E0" w:rsidP="0086454E">
      <w:pPr>
        <w:spacing w:after="120"/>
        <w:rPr>
          <w:rFonts w:ascii="Garamond" w:hAnsi="Garamond" w:cs="Times New Roman"/>
        </w:rPr>
      </w:pPr>
      <w:r w:rsidRPr="0086454E">
        <w:rPr>
          <w:rFonts w:ascii="Garamond" w:hAnsi="Garamond" w:cs="Times New Roman"/>
          <w:u w:val="single"/>
        </w:rPr>
        <w:t>Guest Lecturer:</w:t>
      </w:r>
      <w:r w:rsidRPr="0086454E">
        <w:rPr>
          <w:rFonts w:ascii="Garamond" w:hAnsi="Garamond" w:cs="Times New Roman"/>
          <w:i/>
          <w:iCs/>
        </w:rPr>
        <w:t xml:space="preserve"> Marcelo</w:t>
      </w:r>
      <w:r w:rsidR="004C26A0" w:rsidRPr="0086454E">
        <w:rPr>
          <w:rFonts w:ascii="Garamond" w:hAnsi="Garamond" w:cs="Times New Roman"/>
          <w:i/>
          <w:iCs/>
        </w:rPr>
        <w:t xml:space="preserve"> Coelho</w:t>
      </w:r>
      <w:r w:rsidR="004C26A0" w:rsidRPr="0086454E">
        <w:rPr>
          <w:rFonts w:ascii="Garamond" w:hAnsi="Garamond" w:cs="Times New Roman"/>
        </w:rPr>
        <w:t xml:space="preserve"> (MIT – </w:t>
      </w:r>
      <w:r w:rsidR="000746A7" w:rsidRPr="0086454E">
        <w:rPr>
          <w:rFonts w:ascii="Garamond" w:hAnsi="Garamond" w:cs="Times New Roman"/>
        </w:rPr>
        <w:t>Architecture and Design Intelligence Lab</w:t>
      </w:r>
      <w:r w:rsidR="004C26A0" w:rsidRPr="0086454E">
        <w:rPr>
          <w:rFonts w:ascii="Garamond" w:hAnsi="Garamond" w:cs="Times New Roman"/>
        </w:rPr>
        <w:t>)</w:t>
      </w:r>
      <w:r w:rsidR="0087528D">
        <w:rPr>
          <w:rFonts w:ascii="Garamond" w:hAnsi="Garamond" w:cs="Times New Roman"/>
        </w:rPr>
        <w:t>; Gabriella Bilá</w:t>
      </w:r>
    </w:p>
    <w:p w14:paraId="4667680F" w14:textId="74D9A7B1" w:rsidR="00D406C0" w:rsidRPr="0086454E" w:rsidRDefault="004C26A0" w:rsidP="0086454E">
      <w:pPr>
        <w:spacing w:after="120"/>
        <w:rPr>
          <w:rFonts w:ascii="Garamond" w:hAnsi="Garamond" w:cs="Times New Roman"/>
        </w:rPr>
      </w:pPr>
      <w:r w:rsidRPr="0086454E">
        <w:rPr>
          <w:rFonts w:ascii="Garamond" w:hAnsi="Garamond" w:cs="Times New Roman"/>
          <w:u w:val="single"/>
        </w:rPr>
        <w:t>Brazilian University Partners</w:t>
      </w:r>
      <w:r w:rsidRPr="0086454E">
        <w:rPr>
          <w:rFonts w:ascii="Garamond" w:hAnsi="Garamond" w:cs="Times New Roman"/>
        </w:rPr>
        <w:t>:</w:t>
      </w:r>
      <w:r w:rsidR="007B203F" w:rsidRPr="0086454E">
        <w:rPr>
          <w:rFonts w:ascii="Garamond" w:hAnsi="Garamond" w:cs="Times New Roman"/>
        </w:rPr>
        <w:t xml:space="preserve"> </w:t>
      </w:r>
      <w:r w:rsidR="00D406C0" w:rsidRPr="0086454E">
        <w:rPr>
          <w:rFonts w:ascii="Garamond" w:hAnsi="Garamond" w:cs="Times New Roman"/>
          <w:i/>
          <w:iCs/>
        </w:rPr>
        <w:t>Marcos Cereto</w:t>
      </w:r>
      <w:r w:rsidR="00D406C0" w:rsidRPr="0086454E">
        <w:rPr>
          <w:rFonts w:ascii="Garamond" w:hAnsi="Garamond" w:cs="Times New Roman"/>
        </w:rPr>
        <w:t xml:space="preserve"> (</w:t>
      </w:r>
      <w:r w:rsidR="00900833" w:rsidRPr="0086454E">
        <w:rPr>
          <w:rFonts w:ascii="Garamond" w:hAnsi="Garamond" w:cs="Times New Roman"/>
        </w:rPr>
        <w:t>UFAM</w:t>
      </w:r>
      <w:r w:rsidR="009F432C" w:rsidRPr="0086454E">
        <w:rPr>
          <w:rFonts w:ascii="Garamond" w:hAnsi="Garamond" w:cs="Times New Roman"/>
          <w:color w:val="000000" w:themeColor="text1"/>
        </w:rPr>
        <w:t xml:space="preserve"> -</w:t>
      </w:r>
      <w:r w:rsidR="00D406C0" w:rsidRPr="0086454E">
        <w:rPr>
          <w:rFonts w:ascii="Garamond" w:hAnsi="Garamond" w:cs="Times New Roman"/>
          <w:color w:val="000000" w:themeColor="text1"/>
        </w:rPr>
        <w:t xml:space="preserve"> </w:t>
      </w:r>
      <w:r w:rsidR="009F432C" w:rsidRPr="0086454E">
        <w:rPr>
          <w:rFonts w:ascii="Garamond" w:hAnsi="Garamond" w:cs="Times New Roman"/>
          <w:color w:val="000000" w:themeColor="text1"/>
        </w:rPr>
        <w:t>Architecture)</w:t>
      </w:r>
      <w:r w:rsidR="007A7EA8" w:rsidRPr="0086454E">
        <w:rPr>
          <w:rFonts w:ascii="Garamond" w:hAnsi="Garamond" w:cs="Times New Roman"/>
          <w:color w:val="000000" w:themeColor="text1"/>
        </w:rPr>
        <w:t>, and NAMA (Amazonia Lab)</w:t>
      </w:r>
      <w:r w:rsidR="007B203F" w:rsidRPr="0086454E">
        <w:rPr>
          <w:rFonts w:ascii="Garamond" w:hAnsi="Garamond" w:cs="Times New Roman"/>
        </w:rPr>
        <w:t xml:space="preserve">; </w:t>
      </w:r>
      <w:r w:rsidR="009F432C" w:rsidRPr="0086454E">
        <w:rPr>
          <w:rFonts w:ascii="Garamond" w:hAnsi="Garamond" w:cs="Times New Roman"/>
          <w:i/>
          <w:iCs/>
          <w:color w:val="000000" w:themeColor="text1"/>
          <w:lang w:val="en"/>
        </w:rPr>
        <w:t>Alexandre Delijaicov</w:t>
      </w:r>
      <w:r w:rsidR="009F432C" w:rsidRPr="0086454E">
        <w:rPr>
          <w:rFonts w:ascii="Garamond" w:hAnsi="Garamond" w:cs="Times New Roman"/>
          <w:color w:val="000000" w:themeColor="text1"/>
          <w:lang w:val="en"/>
        </w:rPr>
        <w:t xml:space="preserve"> </w:t>
      </w:r>
      <w:r w:rsidR="00D406C0" w:rsidRPr="0086454E">
        <w:rPr>
          <w:rFonts w:ascii="Garamond" w:hAnsi="Garamond" w:cs="Times New Roman"/>
          <w:color w:val="000000" w:themeColor="text1"/>
          <w:lang w:val="en"/>
        </w:rPr>
        <w:t>(</w:t>
      </w:r>
      <w:r w:rsidR="00900833" w:rsidRPr="0086454E">
        <w:rPr>
          <w:rFonts w:ascii="Garamond" w:hAnsi="Garamond" w:cs="Times New Roman"/>
          <w:color w:val="000000" w:themeColor="text1"/>
          <w:lang w:val="en"/>
        </w:rPr>
        <w:t>USP</w:t>
      </w:r>
      <w:r w:rsidR="00D406C0" w:rsidRPr="0086454E">
        <w:rPr>
          <w:rFonts w:ascii="Garamond" w:hAnsi="Garamond" w:cs="Times New Roman"/>
          <w:color w:val="000000" w:themeColor="text1"/>
          <w:lang w:val="en"/>
        </w:rPr>
        <w:t xml:space="preserve"> - </w:t>
      </w:r>
      <w:r w:rsidR="009F432C" w:rsidRPr="0086454E">
        <w:rPr>
          <w:rFonts w:ascii="Garamond" w:hAnsi="Garamond" w:cs="Times New Roman"/>
          <w:color w:val="000000" w:themeColor="text1"/>
          <w:lang w:val="en"/>
        </w:rPr>
        <w:t>Architecture and Urbanism</w:t>
      </w:r>
      <w:r w:rsidR="007B203F" w:rsidRPr="0086454E">
        <w:rPr>
          <w:rFonts w:ascii="Garamond" w:hAnsi="Garamond" w:cs="Times New Roman"/>
          <w:color w:val="000000" w:themeColor="text1"/>
          <w:lang w:val="en"/>
        </w:rPr>
        <w:t xml:space="preserve">, and </w:t>
      </w:r>
      <w:r w:rsidR="007A7EA8" w:rsidRPr="0086454E">
        <w:rPr>
          <w:rFonts w:ascii="Garamond" w:hAnsi="Garamond" w:cs="Times New Roman"/>
          <w:color w:val="000000" w:themeColor="text1"/>
          <w:lang w:val="en"/>
        </w:rPr>
        <w:t xml:space="preserve">GMF </w:t>
      </w:r>
      <w:r w:rsidR="007B203F" w:rsidRPr="0086454E">
        <w:rPr>
          <w:rFonts w:ascii="Garamond" w:hAnsi="Garamond" w:cs="Times New Roman"/>
          <w:color w:val="000000" w:themeColor="text1"/>
          <w:lang w:val="en"/>
        </w:rPr>
        <w:t xml:space="preserve">- </w:t>
      </w:r>
      <w:r w:rsidR="007A7EA8" w:rsidRPr="0086454E">
        <w:rPr>
          <w:rFonts w:ascii="Garamond" w:hAnsi="Garamond" w:cs="Times New Roman"/>
          <w:color w:val="000000" w:themeColor="text1"/>
          <w:lang w:val="en"/>
        </w:rPr>
        <w:t>Fluvial Metropolis Team Lab)</w:t>
      </w:r>
    </w:p>
    <w:p w14:paraId="384A2018" w14:textId="32A8BC5C" w:rsidR="003A3ACF" w:rsidRPr="003A3ACF" w:rsidRDefault="003A3ACF" w:rsidP="0086454E">
      <w:pPr>
        <w:spacing w:after="120"/>
        <w:rPr>
          <w:rFonts w:ascii="Garamond" w:hAnsi="Garamond" w:cs="Times New Roman"/>
        </w:rPr>
      </w:pPr>
      <w:r>
        <w:rPr>
          <w:rFonts w:ascii="Garamond" w:hAnsi="Garamond" w:cs="Times New Roman"/>
          <w:color w:val="000000" w:themeColor="text1"/>
          <w:u w:val="single"/>
          <w:lang w:val="en"/>
        </w:rPr>
        <w:t xml:space="preserve">Exhibition Leads: </w:t>
      </w:r>
      <w:r w:rsidRPr="0086454E">
        <w:rPr>
          <w:rFonts w:ascii="Garamond" w:hAnsi="Garamond" w:cs="Times New Roman"/>
          <w:i/>
          <w:iCs/>
        </w:rPr>
        <w:t>Marcelo Coelho</w:t>
      </w:r>
      <w:r w:rsidRPr="0086454E">
        <w:rPr>
          <w:rFonts w:ascii="Garamond" w:hAnsi="Garamond" w:cs="Times New Roman"/>
        </w:rPr>
        <w:t xml:space="preserve"> (MIT – Architecture and Design Intelligence Lab)</w:t>
      </w:r>
      <w:r>
        <w:rPr>
          <w:rFonts w:ascii="Garamond" w:hAnsi="Garamond" w:cs="Times New Roman"/>
        </w:rPr>
        <w:t xml:space="preserve">; </w:t>
      </w:r>
      <w:r w:rsidRPr="00697112">
        <w:rPr>
          <w:rFonts w:ascii="Garamond" w:hAnsi="Garamond" w:cs="Times New Roman"/>
          <w:i/>
          <w:iCs/>
        </w:rPr>
        <w:t>Gabriela Bila Advincula</w:t>
      </w:r>
      <w:r>
        <w:rPr>
          <w:rFonts w:ascii="Garamond" w:hAnsi="Garamond" w:cs="Times New Roman"/>
        </w:rPr>
        <w:t xml:space="preserve"> (MIT </w:t>
      </w:r>
      <w:r w:rsidRPr="0086454E">
        <w:rPr>
          <w:rFonts w:ascii="Garamond" w:hAnsi="Garamond" w:cs="Times New Roman"/>
        </w:rPr>
        <w:t>–</w:t>
      </w:r>
      <w:r>
        <w:rPr>
          <w:rFonts w:ascii="Garamond" w:hAnsi="Garamond" w:cs="Times New Roman"/>
        </w:rPr>
        <w:t xml:space="preserve"> Media Lab)</w:t>
      </w:r>
    </w:p>
    <w:p w14:paraId="1D4F583C" w14:textId="7DE794F3" w:rsidR="00D406C0" w:rsidRDefault="004C26A0" w:rsidP="0086454E">
      <w:pPr>
        <w:spacing w:after="120"/>
        <w:rPr>
          <w:rFonts w:ascii="Garamond" w:hAnsi="Garamond" w:cs="Times New Roman"/>
          <w:lang w:val="en"/>
        </w:rPr>
      </w:pPr>
      <w:r w:rsidRPr="0086454E">
        <w:rPr>
          <w:rFonts w:ascii="Garamond" w:hAnsi="Garamond" w:cs="Times New Roman"/>
          <w:color w:val="000000" w:themeColor="text1"/>
          <w:u w:val="single"/>
          <w:lang w:val="en"/>
        </w:rPr>
        <w:t>Client:</w:t>
      </w:r>
      <w:r w:rsidRPr="0086454E">
        <w:rPr>
          <w:rFonts w:ascii="Garamond" w:hAnsi="Garamond" w:cs="Times New Roman"/>
          <w:color w:val="000000" w:themeColor="text1"/>
          <w:lang w:val="en"/>
        </w:rPr>
        <w:t xml:space="preserve"> </w:t>
      </w:r>
      <w:r w:rsidR="00D406C0" w:rsidRPr="0086454E">
        <w:rPr>
          <w:rFonts w:ascii="Garamond" w:hAnsi="Garamond" w:cs="Times New Roman"/>
          <w:i/>
          <w:iCs/>
          <w:lang w:val="en"/>
        </w:rPr>
        <w:t xml:space="preserve">Washington </w:t>
      </w:r>
      <w:proofErr w:type="spellStart"/>
      <w:r w:rsidR="00D406C0" w:rsidRPr="0086454E">
        <w:rPr>
          <w:rFonts w:ascii="Garamond" w:hAnsi="Garamond" w:cs="Times New Roman"/>
          <w:i/>
          <w:iCs/>
          <w:lang w:val="en"/>
        </w:rPr>
        <w:t>Farjado</w:t>
      </w:r>
      <w:proofErr w:type="spellEnd"/>
      <w:r w:rsidR="00D406C0" w:rsidRPr="0086454E">
        <w:rPr>
          <w:rFonts w:ascii="Garamond" w:hAnsi="Garamond" w:cs="Times New Roman"/>
          <w:lang w:val="en"/>
        </w:rPr>
        <w:t xml:space="preserve"> (Inter-American Development Bank</w:t>
      </w:r>
      <w:r w:rsidR="00FC4735" w:rsidRPr="0086454E">
        <w:rPr>
          <w:rFonts w:ascii="Garamond" w:hAnsi="Garamond" w:cs="Times New Roman"/>
          <w:lang w:val="en"/>
        </w:rPr>
        <w:t xml:space="preserve"> – Cities Lab</w:t>
      </w:r>
      <w:r w:rsidR="00D406C0" w:rsidRPr="0086454E">
        <w:rPr>
          <w:rFonts w:ascii="Garamond" w:hAnsi="Garamond" w:cs="Times New Roman"/>
          <w:lang w:val="en"/>
        </w:rPr>
        <w:t>)</w:t>
      </w:r>
    </w:p>
    <w:p w14:paraId="5557D630" w14:textId="1422500F" w:rsidR="00373A26" w:rsidRPr="00B63C6D" w:rsidRDefault="00373A26">
      <w:pPr>
        <w:rPr>
          <w:rFonts w:ascii="Garamond" w:eastAsia="Verdana" w:hAnsi="Garamond" w:cs="Verdana"/>
          <w:b/>
        </w:rPr>
      </w:pPr>
    </w:p>
    <w:p w14:paraId="79BC921C" w14:textId="77777777" w:rsidR="00373A26" w:rsidRPr="00B63C6D" w:rsidRDefault="00373A26">
      <w:pPr>
        <w:rPr>
          <w:rFonts w:ascii="Garamond" w:eastAsia="Verdana" w:hAnsi="Garamond" w:cs="Verdana"/>
          <w:b/>
        </w:rPr>
      </w:pPr>
    </w:p>
    <w:p w14:paraId="36B6569C" w14:textId="77777777" w:rsidR="00373A26" w:rsidRPr="00B63C6D" w:rsidRDefault="00373A26">
      <w:pPr>
        <w:rPr>
          <w:rFonts w:ascii="Garamond" w:eastAsia="Verdana" w:hAnsi="Garamond" w:cs="Verdana"/>
          <w:b/>
        </w:rPr>
      </w:pPr>
    </w:p>
    <w:p w14:paraId="114890E6" w14:textId="77777777" w:rsidR="00373A26" w:rsidRPr="00B63C6D" w:rsidRDefault="00373A26">
      <w:pPr>
        <w:rPr>
          <w:rFonts w:ascii="Garamond" w:eastAsia="Verdana" w:hAnsi="Garamond" w:cs="Verdana"/>
          <w:b/>
        </w:rPr>
      </w:pPr>
    </w:p>
    <w:p w14:paraId="1148C328" w14:textId="0E4EE5AC" w:rsidR="003A3ACF" w:rsidRDefault="003A3ACF">
      <w:pPr>
        <w:rPr>
          <w:rFonts w:ascii="Garamond" w:eastAsia="Verdana" w:hAnsi="Garamond" w:cs="Verdana"/>
          <w:b/>
        </w:rPr>
      </w:pPr>
      <w:r>
        <w:rPr>
          <w:rFonts w:ascii="Garamond" w:eastAsia="Verdana" w:hAnsi="Garamond" w:cs="Verdana"/>
          <w:b/>
        </w:rPr>
        <w:br w:type="page"/>
      </w:r>
    </w:p>
    <w:p w14:paraId="25C0C502" w14:textId="55D44683" w:rsidR="00373A26" w:rsidRDefault="00373A26" w:rsidP="00373A26">
      <w:pPr>
        <w:spacing w:before="120"/>
        <w:jc w:val="both"/>
        <w:rPr>
          <w:rFonts w:ascii="Garamond" w:eastAsia="Verdana" w:hAnsi="Garamond" w:cs="Verdana"/>
        </w:rPr>
      </w:pPr>
      <w:r w:rsidRPr="00310678">
        <w:rPr>
          <w:rFonts w:ascii="Garamond" w:eastAsia="Verdana" w:hAnsi="Garamond" w:cs="Verdana"/>
          <w:b/>
        </w:rPr>
        <w:lastRenderedPageBreak/>
        <w:t>Schedule</w:t>
      </w:r>
      <w:r>
        <w:rPr>
          <w:rFonts w:ascii="Garamond" w:eastAsia="Verdana" w:hAnsi="Garamond" w:cs="Verdana"/>
          <w:b/>
        </w:rPr>
        <w:t xml:space="preserve"> July / draft version program / </w:t>
      </w:r>
      <w:r w:rsidRPr="002A0A92">
        <w:rPr>
          <w:rFonts w:ascii="Garamond" w:hAnsi="Garamond" w:cs="Times New Roman"/>
        </w:rPr>
        <w:t xml:space="preserve">July </w:t>
      </w:r>
      <w:r w:rsidR="00B63C6D">
        <w:rPr>
          <w:rFonts w:ascii="Garamond" w:hAnsi="Garamond" w:cs="Times New Roman"/>
        </w:rPr>
        <w:t>1</w:t>
      </w:r>
      <w:r w:rsidR="00B63C6D" w:rsidRPr="00B63C6D">
        <w:rPr>
          <w:rFonts w:ascii="Garamond" w:hAnsi="Garamond" w:cs="Times New Roman"/>
          <w:vertAlign w:val="superscript"/>
        </w:rPr>
        <w:t>st</w:t>
      </w:r>
      <w:r w:rsidR="00B63C6D">
        <w:rPr>
          <w:rFonts w:ascii="Garamond" w:hAnsi="Garamond" w:cs="Times New Roman"/>
        </w:rPr>
        <w:t xml:space="preserve"> to </w:t>
      </w:r>
      <w:r w:rsidR="002F2DD9">
        <w:rPr>
          <w:rFonts w:ascii="Garamond" w:hAnsi="Garamond" w:cs="Times New Roman"/>
        </w:rPr>
        <w:t>10</w:t>
      </w:r>
      <w:r w:rsidR="00B63C6D" w:rsidRPr="00B63C6D">
        <w:rPr>
          <w:rFonts w:ascii="Garamond" w:hAnsi="Garamond" w:cs="Times New Roman"/>
          <w:vertAlign w:val="superscript"/>
        </w:rPr>
        <w:t>th</w:t>
      </w:r>
      <w:r w:rsidR="00B63C6D">
        <w:rPr>
          <w:rFonts w:ascii="Garamond" w:hAnsi="Garamond" w:cs="Times New Roman"/>
        </w:rPr>
        <w:t xml:space="preserve"> </w:t>
      </w:r>
      <w:r>
        <w:rPr>
          <w:rFonts w:ascii="Garamond" w:hAnsi="Garamond" w:cs="Times New Roman"/>
        </w:rPr>
        <w:t xml:space="preserve"> </w:t>
      </w:r>
    </w:p>
    <w:tbl>
      <w:tblPr>
        <w:tblW w:w="10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851"/>
        <w:gridCol w:w="8149"/>
      </w:tblGrid>
      <w:tr w:rsidR="00DB2BA9" w:rsidRPr="002B6C0C" w14:paraId="1B238A12" w14:textId="77777777" w:rsidTr="00DB2BA9">
        <w:trPr>
          <w:trHeight w:val="20"/>
        </w:trPr>
        <w:tc>
          <w:tcPr>
            <w:tcW w:w="1070" w:type="dxa"/>
            <w:shd w:val="clear" w:color="auto" w:fill="000000"/>
            <w:tcMar>
              <w:top w:w="100" w:type="dxa"/>
              <w:left w:w="100" w:type="dxa"/>
              <w:bottom w:w="100" w:type="dxa"/>
              <w:right w:w="100" w:type="dxa"/>
            </w:tcMar>
          </w:tcPr>
          <w:p w14:paraId="6F52A1D5" w14:textId="77777777" w:rsidR="00DB2BA9" w:rsidRPr="002B6C0C" w:rsidRDefault="00DB2BA9" w:rsidP="008739DC">
            <w:pPr>
              <w:widowControl w:val="0"/>
              <w:pBdr>
                <w:top w:val="nil"/>
                <w:left w:val="nil"/>
                <w:bottom w:val="nil"/>
                <w:right w:val="nil"/>
                <w:between w:val="nil"/>
              </w:pBdr>
              <w:jc w:val="both"/>
              <w:rPr>
                <w:rFonts w:ascii="Garamond" w:eastAsia="Verdana" w:hAnsi="Garamond" w:cs="Verdana"/>
                <w:color w:val="FFFFFF"/>
                <w:sz w:val="16"/>
                <w:szCs w:val="16"/>
              </w:rPr>
            </w:pPr>
            <w:r w:rsidRPr="002B6C0C">
              <w:rPr>
                <w:rFonts w:ascii="Garamond" w:eastAsia="Verdana" w:hAnsi="Garamond" w:cs="Verdana"/>
                <w:color w:val="FFFFFF"/>
                <w:sz w:val="16"/>
                <w:szCs w:val="16"/>
              </w:rPr>
              <w:t>day</w:t>
            </w:r>
          </w:p>
        </w:tc>
        <w:tc>
          <w:tcPr>
            <w:tcW w:w="851" w:type="dxa"/>
            <w:shd w:val="clear" w:color="auto" w:fill="000000"/>
            <w:tcMar>
              <w:top w:w="100" w:type="dxa"/>
              <w:left w:w="100" w:type="dxa"/>
              <w:bottom w:w="100" w:type="dxa"/>
              <w:right w:w="100" w:type="dxa"/>
            </w:tcMar>
          </w:tcPr>
          <w:p w14:paraId="2DB7C66E" w14:textId="77777777" w:rsidR="00DB2BA9" w:rsidRPr="002B6C0C" w:rsidRDefault="00DB2BA9" w:rsidP="008739DC">
            <w:pPr>
              <w:widowControl w:val="0"/>
              <w:pBdr>
                <w:top w:val="nil"/>
                <w:left w:val="nil"/>
                <w:bottom w:val="nil"/>
                <w:right w:val="nil"/>
                <w:between w:val="nil"/>
              </w:pBdr>
              <w:jc w:val="both"/>
              <w:rPr>
                <w:rFonts w:ascii="Garamond" w:eastAsia="Verdana" w:hAnsi="Garamond" w:cs="Verdana"/>
                <w:color w:val="FFFFFF"/>
                <w:sz w:val="16"/>
                <w:szCs w:val="16"/>
              </w:rPr>
            </w:pPr>
            <w:r w:rsidRPr="002B6C0C">
              <w:rPr>
                <w:rFonts w:ascii="Garamond" w:eastAsia="Verdana" w:hAnsi="Garamond" w:cs="Verdana"/>
                <w:color w:val="FFFFFF"/>
                <w:sz w:val="16"/>
                <w:szCs w:val="16"/>
              </w:rPr>
              <w:t>date</w:t>
            </w:r>
          </w:p>
        </w:tc>
        <w:tc>
          <w:tcPr>
            <w:tcW w:w="8149" w:type="dxa"/>
            <w:shd w:val="clear" w:color="auto" w:fill="000000"/>
            <w:tcMar>
              <w:top w:w="100" w:type="dxa"/>
              <w:left w:w="100" w:type="dxa"/>
              <w:bottom w:w="100" w:type="dxa"/>
              <w:right w:w="100" w:type="dxa"/>
            </w:tcMar>
          </w:tcPr>
          <w:p w14:paraId="7E443EA0" w14:textId="77777777" w:rsidR="00DB2BA9" w:rsidRPr="002B6C0C" w:rsidRDefault="00DB2BA9" w:rsidP="008739DC">
            <w:pPr>
              <w:widowControl w:val="0"/>
              <w:pBdr>
                <w:top w:val="nil"/>
                <w:left w:val="nil"/>
                <w:bottom w:val="nil"/>
                <w:right w:val="nil"/>
                <w:between w:val="nil"/>
              </w:pBdr>
              <w:rPr>
                <w:rFonts w:ascii="Garamond" w:eastAsia="Verdana" w:hAnsi="Garamond" w:cs="Verdana"/>
                <w:color w:val="FFFFFF"/>
                <w:sz w:val="16"/>
                <w:szCs w:val="16"/>
              </w:rPr>
            </w:pPr>
            <w:r w:rsidRPr="002B6C0C">
              <w:rPr>
                <w:rFonts w:ascii="Garamond" w:eastAsia="Verdana" w:hAnsi="Garamond" w:cs="Verdana"/>
                <w:color w:val="FFFFFF"/>
                <w:sz w:val="16"/>
                <w:szCs w:val="16"/>
              </w:rPr>
              <w:t>activity</w:t>
            </w:r>
          </w:p>
        </w:tc>
      </w:tr>
      <w:tr w:rsidR="00DB2BA9" w:rsidRPr="002B6C0C" w14:paraId="671E43F9" w14:textId="77777777" w:rsidTr="00DB2BA9">
        <w:trPr>
          <w:trHeight w:val="113"/>
        </w:trPr>
        <w:tc>
          <w:tcPr>
            <w:tcW w:w="1070" w:type="dxa"/>
            <w:shd w:val="clear" w:color="auto" w:fill="D1D1D1" w:themeFill="background2" w:themeFillShade="E6"/>
            <w:tcMar>
              <w:top w:w="100" w:type="dxa"/>
              <w:left w:w="100" w:type="dxa"/>
              <w:bottom w:w="100" w:type="dxa"/>
              <w:right w:w="100" w:type="dxa"/>
            </w:tcMar>
          </w:tcPr>
          <w:p w14:paraId="3D749773" w14:textId="77777777" w:rsidR="00DB2BA9" w:rsidRPr="002B6C0C" w:rsidRDefault="00DB2BA9" w:rsidP="008739DC">
            <w:pPr>
              <w:widowControl w:val="0"/>
              <w:pBdr>
                <w:top w:val="nil"/>
                <w:left w:val="nil"/>
                <w:bottom w:val="nil"/>
                <w:right w:val="nil"/>
                <w:between w:val="nil"/>
              </w:pBdr>
              <w:jc w:val="both"/>
              <w:rPr>
                <w:rFonts w:ascii="Garamond" w:eastAsia="Verdana" w:hAnsi="Garamond" w:cs="Verdana"/>
                <w:sz w:val="16"/>
                <w:szCs w:val="16"/>
              </w:rPr>
            </w:pPr>
            <w:r w:rsidRPr="002B6C0C">
              <w:rPr>
                <w:rFonts w:ascii="Garamond" w:eastAsia="Verdana" w:hAnsi="Garamond" w:cs="Verdana"/>
                <w:sz w:val="16"/>
                <w:szCs w:val="16"/>
              </w:rPr>
              <w:t>1 TUE</w:t>
            </w:r>
          </w:p>
        </w:tc>
        <w:tc>
          <w:tcPr>
            <w:tcW w:w="851" w:type="dxa"/>
            <w:shd w:val="clear" w:color="auto" w:fill="D1D1D1" w:themeFill="background2" w:themeFillShade="E6"/>
            <w:tcMar>
              <w:top w:w="100" w:type="dxa"/>
              <w:left w:w="100" w:type="dxa"/>
              <w:bottom w:w="100" w:type="dxa"/>
              <w:right w:w="100" w:type="dxa"/>
            </w:tcMar>
          </w:tcPr>
          <w:p w14:paraId="6A63817D" w14:textId="4345C8F7" w:rsidR="00DB2BA9" w:rsidRPr="002B6C0C" w:rsidRDefault="00DB2BA9" w:rsidP="008739DC">
            <w:pPr>
              <w:widowControl w:val="0"/>
              <w:pBdr>
                <w:top w:val="nil"/>
                <w:left w:val="nil"/>
                <w:bottom w:val="nil"/>
                <w:right w:val="nil"/>
                <w:between w:val="nil"/>
              </w:pBdr>
              <w:jc w:val="both"/>
              <w:rPr>
                <w:rFonts w:ascii="Garamond" w:eastAsia="Verdana" w:hAnsi="Garamond" w:cs="Verdana"/>
                <w:sz w:val="16"/>
                <w:szCs w:val="16"/>
              </w:rPr>
            </w:pPr>
            <w:r>
              <w:rPr>
                <w:rFonts w:ascii="Garamond" w:eastAsia="Verdana" w:hAnsi="Garamond" w:cs="Verdana"/>
                <w:sz w:val="16"/>
                <w:szCs w:val="16"/>
              </w:rPr>
              <w:t>JUL 01</w:t>
            </w:r>
          </w:p>
        </w:tc>
        <w:tc>
          <w:tcPr>
            <w:tcW w:w="8149" w:type="dxa"/>
            <w:shd w:val="clear" w:color="auto" w:fill="D1D1D1" w:themeFill="background2" w:themeFillShade="E6"/>
            <w:tcMar>
              <w:top w:w="100" w:type="dxa"/>
              <w:left w:w="100" w:type="dxa"/>
              <w:bottom w:w="100" w:type="dxa"/>
              <w:right w:w="100" w:type="dxa"/>
            </w:tcMar>
          </w:tcPr>
          <w:p w14:paraId="066B8D74" w14:textId="676810E0" w:rsidR="00DB2BA9" w:rsidRPr="002B6C0C" w:rsidRDefault="00DB2BA9" w:rsidP="008739DC">
            <w:pPr>
              <w:widowControl w:val="0"/>
              <w:pBdr>
                <w:top w:val="nil"/>
                <w:left w:val="nil"/>
                <w:bottom w:val="nil"/>
                <w:right w:val="nil"/>
                <w:between w:val="nil"/>
              </w:pBdr>
              <w:rPr>
                <w:rFonts w:ascii="Garamond" w:eastAsia="Verdana" w:hAnsi="Garamond" w:cs="Verdana"/>
                <w:sz w:val="16"/>
                <w:szCs w:val="16"/>
              </w:rPr>
            </w:pPr>
            <w:r>
              <w:rPr>
                <w:rFonts w:ascii="Garamond" w:eastAsia="Verdana" w:hAnsi="Garamond" w:cs="Verdana"/>
                <w:sz w:val="16"/>
                <w:szCs w:val="16"/>
              </w:rPr>
              <w:t>Arrive</w:t>
            </w:r>
            <w:r w:rsidRPr="002B6C0C">
              <w:rPr>
                <w:rFonts w:ascii="Garamond" w:eastAsia="Verdana" w:hAnsi="Garamond" w:cs="Verdana"/>
                <w:sz w:val="16"/>
                <w:szCs w:val="16"/>
              </w:rPr>
              <w:t xml:space="preserve"> from Boston</w:t>
            </w:r>
          </w:p>
        </w:tc>
      </w:tr>
      <w:tr w:rsidR="00DB2BA9" w:rsidRPr="00857D41" w14:paraId="583C7FBE" w14:textId="77777777" w:rsidTr="00DB2BA9">
        <w:trPr>
          <w:trHeight w:val="113"/>
        </w:trPr>
        <w:tc>
          <w:tcPr>
            <w:tcW w:w="1070" w:type="dxa"/>
            <w:tcMar>
              <w:top w:w="100" w:type="dxa"/>
              <w:left w:w="100" w:type="dxa"/>
              <w:bottom w:w="100" w:type="dxa"/>
              <w:right w:w="100" w:type="dxa"/>
            </w:tcMar>
          </w:tcPr>
          <w:p w14:paraId="0F22A770" w14:textId="77777777" w:rsidR="00DB2BA9" w:rsidRPr="002B6C0C" w:rsidRDefault="00DB2BA9" w:rsidP="008739DC">
            <w:pPr>
              <w:widowControl w:val="0"/>
              <w:pBdr>
                <w:top w:val="nil"/>
                <w:left w:val="nil"/>
                <w:bottom w:val="nil"/>
                <w:right w:val="nil"/>
                <w:between w:val="nil"/>
              </w:pBdr>
              <w:jc w:val="both"/>
              <w:rPr>
                <w:rFonts w:ascii="Garamond" w:eastAsia="Verdana" w:hAnsi="Garamond" w:cs="Verdana"/>
                <w:sz w:val="16"/>
                <w:szCs w:val="16"/>
              </w:rPr>
            </w:pPr>
            <w:r w:rsidRPr="002B6C0C">
              <w:rPr>
                <w:rFonts w:ascii="Garamond" w:eastAsia="Verdana" w:hAnsi="Garamond" w:cs="Verdana"/>
                <w:sz w:val="16"/>
                <w:szCs w:val="16"/>
              </w:rPr>
              <w:t>2 WED</w:t>
            </w:r>
          </w:p>
        </w:tc>
        <w:tc>
          <w:tcPr>
            <w:tcW w:w="851" w:type="dxa"/>
            <w:tcBorders>
              <w:bottom w:val="single" w:sz="8" w:space="0" w:color="000000"/>
            </w:tcBorders>
            <w:tcMar>
              <w:top w:w="100" w:type="dxa"/>
              <w:left w:w="100" w:type="dxa"/>
              <w:bottom w:w="100" w:type="dxa"/>
              <w:right w:w="100" w:type="dxa"/>
            </w:tcMar>
          </w:tcPr>
          <w:p w14:paraId="6715B7E4" w14:textId="277DAA6F" w:rsidR="00DB2BA9" w:rsidRPr="002B6C0C" w:rsidRDefault="00DB2BA9" w:rsidP="008739DC">
            <w:pPr>
              <w:widowControl w:val="0"/>
              <w:pBdr>
                <w:top w:val="nil"/>
                <w:left w:val="nil"/>
                <w:bottom w:val="nil"/>
                <w:right w:val="nil"/>
                <w:between w:val="nil"/>
              </w:pBdr>
              <w:jc w:val="both"/>
              <w:rPr>
                <w:rFonts w:ascii="Garamond" w:eastAsia="Verdana" w:hAnsi="Garamond" w:cs="Verdana"/>
                <w:sz w:val="16"/>
                <w:szCs w:val="16"/>
              </w:rPr>
            </w:pPr>
            <w:r w:rsidRPr="002B6C0C">
              <w:rPr>
                <w:rFonts w:ascii="Garamond" w:eastAsia="Verdana" w:hAnsi="Garamond" w:cs="Verdana"/>
                <w:sz w:val="16"/>
                <w:szCs w:val="16"/>
              </w:rPr>
              <w:t>JU</w:t>
            </w:r>
            <w:r>
              <w:rPr>
                <w:rFonts w:ascii="Garamond" w:eastAsia="Verdana" w:hAnsi="Garamond" w:cs="Verdana"/>
                <w:sz w:val="16"/>
                <w:szCs w:val="16"/>
              </w:rPr>
              <w:t>L</w:t>
            </w:r>
            <w:r w:rsidRPr="002B6C0C">
              <w:rPr>
                <w:rFonts w:ascii="Garamond" w:eastAsia="Verdana" w:hAnsi="Garamond" w:cs="Verdana"/>
                <w:sz w:val="16"/>
                <w:szCs w:val="16"/>
              </w:rPr>
              <w:t xml:space="preserve"> </w:t>
            </w:r>
            <w:r>
              <w:rPr>
                <w:rFonts w:ascii="Garamond" w:eastAsia="Verdana" w:hAnsi="Garamond" w:cs="Verdana"/>
                <w:sz w:val="16"/>
                <w:szCs w:val="16"/>
              </w:rPr>
              <w:t>0</w:t>
            </w:r>
            <w:r w:rsidRPr="002B6C0C">
              <w:rPr>
                <w:rFonts w:ascii="Garamond" w:eastAsia="Verdana" w:hAnsi="Garamond" w:cs="Verdana"/>
                <w:sz w:val="16"/>
                <w:szCs w:val="16"/>
              </w:rPr>
              <w:t>2</w:t>
            </w:r>
          </w:p>
        </w:tc>
        <w:tc>
          <w:tcPr>
            <w:tcW w:w="8149" w:type="dxa"/>
            <w:tcBorders>
              <w:bottom w:val="single" w:sz="8" w:space="0" w:color="000000"/>
            </w:tcBorders>
            <w:tcMar>
              <w:top w:w="100" w:type="dxa"/>
              <w:left w:w="100" w:type="dxa"/>
              <w:bottom w:w="100" w:type="dxa"/>
              <w:right w:w="100" w:type="dxa"/>
            </w:tcMar>
          </w:tcPr>
          <w:p w14:paraId="473C994B" w14:textId="24A7CBF5" w:rsidR="00DB2BA9" w:rsidRPr="002B6C0C" w:rsidRDefault="00DB2BA9" w:rsidP="008739DC">
            <w:pPr>
              <w:widowControl w:val="0"/>
              <w:pBdr>
                <w:top w:val="nil"/>
                <w:left w:val="nil"/>
                <w:bottom w:val="nil"/>
                <w:right w:val="nil"/>
                <w:between w:val="nil"/>
              </w:pBdr>
              <w:rPr>
                <w:rFonts w:ascii="Garamond" w:eastAsia="Verdana" w:hAnsi="Garamond" w:cs="Verdana"/>
                <w:sz w:val="16"/>
                <w:szCs w:val="16"/>
              </w:rPr>
            </w:pPr>
            <w:r w:rsidRPr="002B6C0C">
              <w:rPr>
                <w:rFonts w:ascii="Garamond" w:eastAsia="Verdana" w:hAnsi="Garamond" w:cs="Verdana"/>
                <w:sz w:val="16"/>
                <w:szCs w:val="16"/>
              </w:rPr>
              <w:t>Breakfast at the hotel Pousada dos Frades</w:t>
            </w:r>
            <w:r w:rsidRPr="002B6C0C">
              <w:rPr>
                <w:rFonts w:ascii="Garamond" w:eastAsia="Verdana" w:hAnsi="Garamond" w:cs="Verdana"/>
                <w:sz w:val="16"/>
                <w:szCs w:val="16"/>
              </w:rPr>
              <w:br/>
              <w:t>Walking tour downtown (</w:t>
            </w:r>
            <w:r>
              <w:rPr>
                <w:rFonts w:ascii="Garamond" w:eastAsia="Verdana" w:hAnsi="Garamond" w:cs="Verdana"/>
                <w:sz w:val="16"/>
                <w:szCs w:val="16"/>
              </w:rPr>
              <w:t xml:space="preserve">Hotel &gt; </w:t>
            </w:r>
            <w:r w:rsidRPr="002B6C0C">
              <w:rPr>
                <w:rFonts w:ascii="Garamond" w:eastAsia="Verdana" w:hAnsi="Garamond" w:cs="Verdana"/>
                <w:sz w:val="16"/>
                <w:szCs w:val="16"/>
              </w:rPr>
              <w:t xml:space="preserve">Manaus </w:t>
            </w:r>
            <w:proofErr w:type="spellStart"/>
            <w:r w:rsidRPr="002B6C0C">
              <w:rPr>
                <w:rFonts w:ascii="Garamond" w:eastAsia="Verdana" w:hAnsi="Garamond" w:cs="Verdana"/>
                <w:sz w:val="16"/>
                <w:szCs w:val="16"/>
              </w:rPr>
              <w:t>Harbour</w:t>
            </w:r>
            <w:proofErr w:type="spellEnd"/>
            <w:r w:rsidRPr="002B6C0C">
              <w:rPr>
                <w:rFonts w:ascii="Garamond" w:eastAsia="Verdana" w:hAnsi="Garamond" w:cs="Verdana"/>
                <w:sz w:val="16"/>
                <w:szCs w:val="16"/>
              </w:rPr>
              <w:t xml:space="preserve"> </w:t>
            </w:r>
            <w:r>
              <w:rPr>
                <w:rFonts w:ascii="Garamond" w:eastAsia="Verdana" w:hAnsi="Garamond" w:cs="Verdana"/>
                <w:sz w:val="16"/>
                <w:szCs w:val="16"/>
              </w:rPr>
              <w:t>/</w:t>
            </w:r>
            <w:r w:rsidRPr="002B6C0C">
              <w:rPr>
                <w:rFonts w:ascii="Garamond" w:eastAsia="Verdana" w:hAnsi="Garamond" w:cs="Verdana"/>
                <w:sz w:val="16"/>
                <w:szCs w:val="16"/>
              </w:rPr>
              <w:t xml:space="preserve"> Public Market)</w:t>
            </w:r>
            <w:r w:rsidRPr="002B6C0C">
              <w:rPr>
                <w:rFonts w:ascii="Garamond" w:eastAsia="Verdana" w:hAnsi="Garamond" w:cs="Verdana"/>
                <w:sz w:val="16"/>
                <w:szCs w:val="16"/>
              </w:rPr>
              <w:br/>
              <w:t>Lunch at the market</w:t>
            </w:r>
          </w:p>
          <w:p w14:paraId="7AD1A88F" w14:textId="2E980ADA" w:rsidR="00DB2BA9" w:rsidRPr="0087528D" w:rsidRDefault="00DB2BA9" w:rsidP="008739DC">
            <w:pPr>
              <w:widowControl w:val="0"/>
              <w:pBdr>
                <w:top w:val="nil"/>
                <w:left w:val="nil"/>
                <w:bottom w:val="nil"/>
                <w:right w:val="nil"/>
                <w:between w:val="nil"/>
              </w:pBdr>
              <w:rPr>
                <w:rFonts w:ascii="Garamond" w:eastAsia="Verdana" w:hAnsi="Garamond" w:cs="Verdana"/>
                <w:sz w:val="16"/>
                <w:szCs w:val="16"/>
              </w:rPr>
            </w:pPr>
            <w:r w:rsidRPr="0087528D">
              <w:rPr>
                <w:rFonts w:ascii="Garamond" w:eastAsia="Verdana" w:hAnsi="Garamond" w:cs="Verdana"/>
                <w:sz w:val="16"/>
                <w:szCs w:val="16"/>
              </w:rPr>
              <w:t xml:space="preserve">Boat tour Igarapés and waterfront </w:t>
            </w:r>
            <w:r w:rsidRPr="0087528D">
              <w:rPr>
                <w:rFonts w:ascii="Garamond" w:eastAsia="Verdana" w:hAnsi="Garamond" w:cs="Verdana"/>
                <w:sz w:val="16"/>
                <w:szCs w:val="16"/>
              </w:rPr>
              <w:br/>
            </w:r>
            <w:r w:rsidRPr="0087528D">
              <w:rPr>
                <w:rFonts w:ascii="Garamond" w:eastAsia="Verdana" w:hAnsi="Garamond" w:cs="Verdana"/>
                <w:color w:val="000000" w:themeColor="text1"/>
                <w:sz w:val="16"/>
                <w:szCs w:val="16"/>
              </w:rPr>
              <w:t>PARQUE DOS TRIBOS</w:t>
            </w:r>
            <w:r w:rsidRPr="0087528D">
              <w:rPr>
                <w:rFonts w:ascii="Garamond" w:eastAsia="Verdana" w:hAnsi="Garamond" w:cs="Verdana"/>
                <w:color w:val="000000" w:themeColor="text1"/>
                <w:sz w:val="16"/>
                <w:szCs w:val="16"/>
              </w:rPr>
              <w:br/>
              <w:t xml:space="preserve">2 horas (by boat from Igarapés to Parque das </w:t>
            </w:r>
            <w:proofErr w:type="spellStart"/>
            <w:r w:rsidRPr="0087528D">
              <w:rPr>
                <w:rFonts w:ascii="Garamond" w:eastAsia="Verdana" w:hAnsi="Garamond" w:cs="Verdana"/>
                <w:color w:val="000000" w:themeColor="text1"/>
                <w:sz w:val="16"/>
                <w:szCs w:val="16"/>
              </w:rPr>
              <w:t>Tribos</w:t>
            </w:r>
            <w:proofErr w:type="spellEnd"/>
            <w:r w:rsidRPr="0087528D">
              <w:rPr>
                <w:rFonts w:ascii="Garamond" w:eastAsia="Verdana" w:hAnsi="Garamond" w:cs="Verdana"/>
                <w:color w:val="000000" w:themeColor="text1"/>
                <w:sz w:val="16"/>
                <w:szCs w:val="16"/>
              </w:rPr>
              <w:t xml:space="preserve">, through Rio Negro, mouth of </w:t>
            </w:r>
            <w:proofErr w:type="spellStart"/>
            <w:r w:rsidRPr="0087528D">
              <w:rPr>
                <w:rFonts w:ascii="Garamond" w:eastAsia="Verdana" w:hAnsi="Garamond" w:cs="Verdana"/>
                <w:color w:val="000000" w:themeColor="text1"/>
                <w:sz w:val="16"/>
                <w:szCs w:val="16"/>
              </w:rPr>
              <w:t>Cachoeira</w:t>
            </w:r>
            <w:proofErr w:type="spellEnd"/>
            <w:r w:rsidRPr="0087528D">
              <w:rPr>
                <w:rFonts w:ascii="Garamond" w:eastAsia="Verdana" w:hAnsi="Garamond" w:cs="Verdana"/>
                <w:color w:val="000000" w:themeColor="text1"/>
                <w:sz w:val="16"/>
                <w:szCs w:val="16"/>
              </w:rPr>
              <w:t xml:space="preserve">, Igarapé </w:t>
            </w:r>
            <w:proofErr w:type="spellStart"/>
            <w:r w:rsidRPr="0087528D">
              <w:rPr>
                <w:rFonts w:ascii="Garamond" w:eastAsia="Verdana" w:hAnsi="Garamond" w:cs="Verdana"/>
                <w:color w:val="000000" w:themeColor="text1"/>
                <w:sz w:val="16"/>
                <w:szCs w:val="16"/>
              </w:rPr>
              <w:t>Tarumã</w:t>
            </w:r>
            <w:proofErr w:type="spellEnd"/>
            <w:r w:rsidRPr="0087528D">
              <w:rPr>
                <w:rFonts w:ascii="Garamond" w:eastAsia="Verdana" w:hAnsi="Garamond" w:cs="Verdana"/>
                <w:color w:val="000000" w:themeColor="text1"/>
                <w:sz w:val="16"/>
                <w:szCs w:val="16"/>
              </w:rPr>
              <w:t xml:space="preserve"> </w:t>
            </w:r>
            <w:proofErr w:type="spellStart"/>
            <w:r w:rsidRPr="0087528D">
              <w:rPr>
                <w:rFonts w:ascii="Garamond" w:eastAsia="Verdana" w:hAnsi="Garamond" w:cs="Verdana"/>
                <w:color w:val="000000" w:themeColor="text1"/>
                <w:sz w:val="16"/>
                <w:szCs w:val="16"/>
              </w:rPr>
              <w:t>Acu</w:t>
            </w:r>
            <w:proofErr w:type="spellEnd"/>
            <w:r w:rsidRPr="0087528D">
              <w:rPr>
                <w:rFonts w:ascii="Garamond" w:eastAsia="Verdana" w:hAnsi="Garamond" w:cs="Verdana"/>
                <w:color w:val="000000" w:themeColor="text1"/>
                <w:sz w:val="16"/>
                <w:szCs w:val="16"/>
              </w:rPr>
              <w:t xml:space="preserve">, igarapé </w:t>
            </w:r>
            <w:proofErr w:type="spellStart"/>
            <w:r w:rsidRPr="0087528D">
              <w:rPr>
                <w:rFonts w:ascii="Garamond" w:eastAsia="Verdana" w:hAnsi="Garamond" w:cs="Verdana"/>
                <w:color w:val="000000" w:themeColor="text1"/>
                <w:sz w:val="16"/>
                <w:szCs w:val="16"/>
              </w:rPr>
              <w:t>Bolívia</w:t>
            </w:r>
            <w:proofErr w:type="spellEnd"/>
            <w:r w:rsidRPr="0087528D">
              <w:rPr>
                <w:rFonts w:ascii="Garamond" w:eastAsia="Verdana" w:hAnsi="Garamond" w:cs="Verdana"/>
                <w:color w:val="000000" w:themeColor="text1"/>
                <w:sz w:val="16"/>
                <w:szCs w:val="16"/>
              </w:rPr>
              <w:t xml:space="preserve"> Parque das </w:t>
            </w:r>
            <w:proofErr w:type="spellStart"/>
            <w:r w:rsidRPr="0087528D">
              <w:rPr>
                <w:rFonts w:ascii="Garamond" w:eastAsia="Verdana" w:hAnsi="Garamond" w:cs="Verdana"/>
                <w:color w:val="000000" w:themeColor="text1"/>
                <w:sz w:val="16"/>
                <w:szCs w:val="16"/>
              </w:rPr>
              <w:t>Tribos</w:t>
            </w:r>
            <w:proofErr w:type="spellEnd"/>
            <w:r w:rsidRPr="0087528D">
              <w:rPr>
                <w:rFonts w:ascii="Garamond" w:eastAsia="Verdana" w:hAnsi="Garamond" w:cs="Verdana"/>
                <w:color w:val="000000" w:themeColor="text1"/>
                <w:sz w:val="16"/>
                <w:szCs w:val="16"/>
              </w:rPr>
              <w:t xml:space="preserve">) </w:t>
            </w:r>
            <w:r w:rsidRPr="0087528D">
              <w:rPr>
                <w:rFonts w:ascii="Garamond" w:eastAsia="Verdana" w:hAnsi="Garamond" w:cs="Verdana"/>
                <w:color w:val="000000" w:themeColor="text1"/>
                <w:sz w:val="16"/>
                <w:szCs w:val="16"/>
              </w:rPr>
              <w:br/>
            </w:r>
            <w:r w:rsidRPr="00225C1A">
              <w:rPr>
                <w:rFonts w:ascii="Garamond" w:eastAsia="Verdana" w:hAnsi="Garamond" w:cs="Verdana"/>
                <w:color w:val="000000" w:themeColor="text1"/>
                <w:sz w:val="16"/>
                <w:szCs w:val="16"/>
              </w:rPr>
              <w:t>Meeting and presentation from IDB 18.30h – at the Casina</w:t>
            </w:r>
          </w:p>
        </w:tc>
      </w:tr>
      <w:tr w:rsidR="00DB2BA9" w:rsidRPr="0087528D" w14:paraId="635E4680" w14:textId="77777777" w:rsidTr="00DB2BA9">
        <w:trPr>
          <w:trHeight w:val="113"/>
        </w:trPr>
        <w:tc>
          <w:tcPr>
            <w:tcW w:w="1070" w:type="dxa"/>
            <w:tcBorders>
              <w:bottom w:val="single" w:sz="8" w:space="0" w:color="000000"/>
            </w:tcBorders>
            <w:tcMar>
              <w:top w:w="100" w:type="dxa"/>
              <w:left w:w="100" w:type="dxa"/>
              <w:bottom w:w="100" w:type="dxa"/>
              <w:right w:w="100" w:type="dxa"/>
            </w:tcMar>
          </w:tcPr>
          <w:p w14:paraId="23FD775D" w14:textId="77777777" w:rsidR="00DB2BA9" w:rsidRPr="002B6C0C" w:rsidRDefault="00DB2BA9" w:rsidP="008739DC">
            <w:pPr>
              <w:widowControl w:val="0"/>
              <w:pBdr>
                <w:top w:val="nil"/>
                <w:left w:val="nil"/>
                <w:bottom w:val="nil"/>
                <w:right w:val="nil"/>
                <w:between w:val="nil"/>
              </w:pBdr>
              <w:jc w:val="both"/>
              <w:rPr>
                <w:rFonts w:ascii="Garamond" w:eastAsia="Verdana" w:hAnsi="Garamond" w:cs="Verdana"/>
                <w:sz w:val="16"/>
                <w:szCs w:val="16"/>
                <w:lang w:val="fr-FR"/>
              </w:rPr>
            </w:pPr>
            <w:r w:rsidRPr="002B6C0C">
              <w:rPr>
                <w:rFonts w:ascii="Garamond" w:eastAsia="Verdana" w:hAnsi="Garamond" w:cs="Verdana"/>
                <w:sz w:val="16"/>
                <w:szCs w:val="16"/>
                <w:lang w:val="fr-FR"/>
              </w:rPr>
              <w:t>3 THU</w:t>
            </w:r>
          </w:p>
        </w:tc>
        <w:tc>
          <w:tcPr>
            <w:tcW w:w="851" w:type="dxa"/>
            <w:tcBorders>
              <w:bottom w:val="single" w:sz="8" w:space="0" w:color="000000"/>
            </w:tcBorders>
            <w:tcMar>
              <w:top w:w="100" w:type="dxa"/>
              <w:left w:w="100" w:type="dxa"/>
              <w:bottom w:w="100" w:type="dxa"/>
              <w:right w:w="100" w:type="dxa"/>
            </w:tcMar>
          </w:tcPr>
          <w:p w14:paraId="163D8636" w14:textId="7FE7DB03" w:rsidR="00DB2BA9" w:rsidRPr="002B6C0C" w:rsidRDefault="00DB2BA9" w:rsidP="008739DC">
            <w:pPr>
              <w:widowControl w:val="0"/>
              <w:pBdr>
                <w:top w:val="nil"/>
                <w:left w:val="nil"/>
                <w:bottom w:val="nil"/>
                <w:right w:val="nil"/>
                <w:between w:val="nil"/>
              </w:pBdr>
              <w:jc w:val="both"/>
              <w:rPr>
                <w:rFonts w:ascii="Garamond" w:eastAsia="Verdana" w:hAnsi="Garamond" w:cs="Verdana"/>
                <w:sz w:val="16"/>
                <w:szCs w:val="16"/>
              </w:rPr>
            </w:pPr>
            <w:r w:rsidRPr="002B6C0C">
              <w:rPr>
                <w:rFonts w:ascii="Garamond" w:eastAsia="Verdana" w:hAnsi="Garamond" w:cs="Verdana"/>
                <w:sz w:val="16"/>
                <w:szCs w:val="16"/>
              </w:rPr>
              <w:t>JU</w:t>
            </w:r>
            <w:r>
              <w:rPr>
                <w:rFonts w:ascii="Garamond" w:eastAsia="Verdana" w:hAnsi="Garamond" w:cs="Verdana"/>
                <w:sz w:val="16"/>
                <w:szCs w:val="16"/>
              </w:rPr>
              <w:t>L</w:t>
            </w:r>
            <w:r w:rsidRPr="002B6C0C">
              <w:rPr>
                <w:rFonts w:ascii="Garamond" w:eastAsia="Verdana" w:hAnsi="Garamond" w:cs="Verdana"/>
                <w:sz w:val="16"/>
                <w:szCs w:val="16"/>
              </w:rPr>
              <w:t xml:space="preserve"> </w:t>
            </w:r>
            <w:r>
              <w:rPr>
                <w:rFonts w:ascii="Garamond" w:eastAsia="Verdana" w:hAnsi="Garamond" w:cs="Verdana"/>
                <w:sz w:val="16"/>
                <w:szCs w:val="16"/>
              </w:rPr>
              <w:t>03</w:t>
            </w:r>
          </w:p>
        </w:tc>
        <w:tc>
          <w:tcPr>
            <w:tcW w:w="8149" w:type="dxa"/>
            <w:tcBorders>
              <w:bottom w:val="single" w:sz="8" w:space="0" w:color="000000"/>
            </w:tcBorders>
            <w:tcMar>
              <w:top w:w="100" w:type="dxa"/>
              <w:left w:w="100" w:type="dxa"/>
              <w:bottom w:w="100" w:type="dxa"/>
              <w:right w:w="100" w:type="dxa"/>
            </w:tcMar>
          </w:tcPr>
          <w:p w14:paraId="12003283" w14:textId="799AF60A" w:rsidR="00DB2BA9" w:rsidRPr="0087528D" w:rsidRDefault="00DB2BA9" w:rsidP="00225C1A">
            <w:pPr>
              <w:widowControl w:val="0"/>
              <w:pBdr>
                <w:top w:val="nil"/>
                <w:left w:val="nil"/>
                <w:bottom w:val="nil"/>
                <w:right w:val="nil"/>
                <w:between w:val="nil"/>
              </w:pBdr>
              <w:rPr>
                <w:rFonts w:ascii="Garamond" w:eastAsia="Verdana" w:hAnsi="Garamond" w:cs="Verdana"/>
                <w:color w:val="000000" w:themeColor="text1"/>
                <w:sz w:val="16"/>
                <w:szCs w:val="16"/>
              </w:rPr>
            </w:pPr>
            <w:r w:rsidRPr="002B6C0C">
              <w:rPr>
                <w:rFonts w:ascii="Garamond" w:eastAsia="Verdana" w:hAnsi="Garamond" w:cs="Verdana"/>
                <w:sz w:val="16"/>
                <w:szCs w:val="16"/>
              </w:rPr>
              <w:t>UFAM</w:t>
            </w:r>
            <w:r>
              <w:rPr>
                <w:rFonts w:ascii="Garamond" w:eastAsia="Verdana" w:hAnsi="Garamond" w:cs="Verdana"/>
                <w:sz w:val="16"/>
                <w:szCs w:val="16"/>
              </w:rPr>
              <w:t xml:space="preserve"> - </w:t>
            </w:r>
            <w:r w:rsidRPr="002B6C0C">
              <w:rPr>
                <w:rFonts w:ascii="Garamond" w:eastAsia="Verdana" w:hAnsi="Garamond" w:cs="Verdana"/>
                <w:sz w:val="16"/>
                <w:szCs w:val="16"/>
              </w:rPr>
              <w:t>Federal University of Amazonas</w:t>
            </w:r>
            <w:r w:rsidRPr="002B6C0C">
              <w:rPr>
                <w:rFonts w:ascii="Garamond" w:eastAsia="Verdana" w:hAnsi="Garamond" w:cs="Verdana"/>
                <w:sz w:val="16"/>
                <w:szCs w:val="16"/>
              </w:rPr>
              <w:br/>
            </w:r>
            <w:r>
              <w:rPr>
                <w:rFonts w:ascii="Garamond" w:eastAsia="Verdana" w:hAnsi="Garamond" w:cs="Verdana"/>
                <w:sz w:val="16"/>
                <w:szCs w:val="16"/>
              </w:rPr>
              <w:t xml:space="preserve">Panel discussion: </w:t>
            </w:r>
            <w:r w:rsidRPr="0087528D">
              <w:rPr>
                <w:rFonts w:ascii="Garamond" w:eastAsia="Verdana" w:hAnsi="Garamond" w:cs="Verdana"/>
                <w:color w:val="000000" w:themeColor="text1"/>
                <w:sz w:val="16"/>
                <w:szCs w:val="16"/>
              </w:rPr>
              <w:t xml:space="preserve">Marcos Cereto (Indigenous urban housing, </w:t>
            </w:r>
            <w:proofErr w:type="spellStart"/>
            <w:r w:rsidRPr="0087528D">
              <w:rPr>
                <w:rFonts w:ascii="Garamond" w:eastAsia="Verdana" w:hAnsi="Garamond" w:cs="Verdana"/>
                <w:color w:val="000000" w:themeColor="text1"/>
                <w:sz w:val="16"/>
                <w:szCs w:val="16"/>
              </w:rPr>
              <w:t>parque</w:t>
            </w:r>
            <w:proofErr w:type="spellEnd"/>
            <w:r w:rsidRPr="0087528D">
              <w:rPr>
                <w:rFonts w:ascii="Garamond" w:eastAsia="Verdana" w:hAnsi="Garamond" w:cs="Verdana"/>
                <w:color w:val="000000" w:themeColor="text1"/>
                <w:sz w:val="16"/>
                <w:szCs w:val="16"/>
              </w:rPr>
              <w:t xml:space="preserve"> das </w:t>
            </w:r>
            <w:proofErr w:type="spellStart"/>
            <w:r w:rsidRPr="0087528D">
              <w:rPr>
                <w:rFonts w:ascii="Garamond" w:eastAsia="Verdana" w:hAnsi="Garamond" w:cs="Verdana"/>
                <w:color w:val="000000" w:themeColor="text1"/>
                <w:sz w:val="16"/>
                <w:szCs w:val="16"/>
              </w:rPr>
              <w:t>tribos</w:t>
            </w:r>
            <w:proofErr w:type="spellEnd"/>
            <w:r w:rsidRPr="0087528D">
              <w:rPr>
                <w:rFonts w:ascii="Garamond" w:eastAsia="Verdana" w:hAnsi="Garamond" w:cs="Verdana"/>
                <w:color w:val="000000" w:themeColor="text1"/>
                <w:sz w:val="16"/>
                <w:szCs w:val="16"/>
              </w:rPr>
              <w:t xml:space="preserve"> / </w:t>
            </w:r>
            <w:proofErr w:type="spellStart"/>
            <w:r w:rsidRPr="0087528D">
              <w:rPr>
                <w:rFonts w:ascii="Garamond" w:eastAsia="Verdana" w:hAnsi="Garamond" w:cs="Verdana"/>
                <w:color w:val="000000" w:themeColor="text1"/>
                <w:sz w:val="16"/>
                <w:szCs w:val="16"/>
              </w:rPr>
              <w:t>Mendrisio</w:t>
            </w:r>
            <w:proofErr w:type="spellEnd"/>
            <w:r w:rsidRPr="0087528D">
              <w:rPr>
                <w:rFonts w:ascii="Garamond" w:eastAsia="Verdana" w:hAnsi="Garamond" w:cs="Verdana"/>
                <w:color w:val="000000" w:themeColor="text1"/>
                <w:sz w:val="16"/>
                <w:szCs w:val="16"/>
              </w:rPr>
              <w:t>)</w:t>
            </w:r>
            <w:r w:rsidRPr="0087528D">
              <w:rPr>
                <w:rFonts w:ascii="Garamond" w:eastAsia="Verdana" w:hAnsi="Garamond" w:cs="Verdana"/>
                <w:color w:val="000000" w:themeColor="text1"/>
                <w:sz w:val="16"/>
                <w:szCs w:val="16"/>
              </w:rPr>
              <w:br/>
            </w:r>
            <w:r>
              <w:rPr>
                <w:rFonts w:ascii="Garamond" w:eastAsia="Verdana" w:hAnsi="Garamond" w:cs="Verdana"/>
                <w:sz w:val="16"/>
                <w:szCs w:val="16"/>
              </w:rPr>
              <w:t xml:space="preserve">and </w:t>
            </w:r>
            <w:r w:rsidRPr="0087528D">
              <w:rPr>
                <w:rFonts w:ascii="Garamond" w:eastAsia="Verdana" w:hAnsi="Garamond" w:cs="Verdana"/>
                <w:color w:val="000000" w:themeColor="text1"/>
                <w:sz w:val="16"/>
                <w:szCs w:val="16"/>
              </w:rPr>
              <w:t xml:space="preserve">Alexandre </w:t>
            </w:r>
            <w:proofErr w:type="spellStart"/>
            <w:r w:rsidRPr="0087528D">
              <w:rPr>
                <w:rFonts w:ascii="Garamond" w:eastAsia="Verdana" w:hAnsi="Garamond" w:cs="Verdana"/>
                <w:color w:val="000000" w:themeColor="text1"/>
                <w:sz w:val="16"/>
                <w:szCs w:val="16"/>
              </w:rPr>
              <w:t>Delijaicov</w:t>
            </w:r>
            <w:proofErr w:type="spellEnd"/>
            <w:r w:rsidRPr="0087528D">
              <w:rPr>
                <w:rFonts w:ascii="Garamond" w:eastAsia="Verdana" w:hAnsi="Garamond" w:cs="Verdana"/>
                <w:color w:val="000000" w:themeColor="text1"/>
                <w:sz w:val="16"/>
                <w:szCs w:val="16"/>
              </w:rPr>
              <w:t xml:space="preserve"> (USP)</w:t>
            </w:r>
          </w:p>
          <w:p w14:paraId="41A34CF7" w14:textId="5F126435" w:rsidR="00DB2BA9" w:rsidRPr="0087528D" w:rsidRDefault="00DB2BA9" w:rsidP="00225C1A">
            <w:pPr>
              <w:widowControl w:val="0"/>
              <w:pBdr>
                <w:top w:val="nil"/>
                <w:left w:val="nil"/>
                <w:bottom w:val="nil"/>
                <w:right w:val="nil"/>
                <w:between w:val="nil"/>
              </w:pBdr>
              <w:rPr>
                <w:rFonts w:ascii="Garamond" w:eastAsia="Verdana" w:hAnsi="Garamond" w:cs="Verdana"/>
                <w:color w:val="000000" w:themeColor="text1"/>
                <w:sz w:val="16"/>
                <w:szCs w:val="16"/>
              </w:rPr>
            </w:pPr>
            <w:r w:rsidRPr="0087528D">
              <w:rPr>
                <w:rFonts w:ascii="Garamond" w:eastAsia="Verdana" w:hAnsi="Garamond" w:cs="Verdana"/>
                <w:color w:val="000000" w:themeColor="text1"/>
                <w:sz w:val="16"/>
                <w:szCs w:val="16"/>
              </w:rPr>
              <w:t xml:space="preserve">Presentation from USP students on maps, data, and previous work in Manaus </w:t>
            </w:r>
          </w:p>
          <w:p w14:paraId="5D43EA8B" w14:textId="0BEAE136" w:rsidR="00DB2BA9" w:rsidRDefault="00DB2BA9" w:rsidP="00225C1A">
            <w:pPr>
              <w:widowControl w:val="0"/>
              <w:pBdr>
                <w:top w:val="nil"/>
                <w:left w:val="nil"/>
                <w:bottom w:val="nil"/>
                <w:right w:val="nil"/>
                <w:between w:val="nil"/>
              </w:pBdr>
              <w:rPr>
                <w:rFonts w:ascii="Garamond" w:eastAsia="Verdana" w:hAnsi="Garamond" w:cs="Verdana"/>
                <w:sz w:val="16"/>
                <w:szCs w:val="16"/>
              </w:rPr>
            </w:pPr>
            <w:r w:rsidRPr="0087528D">
              <w:rPr>
                <w:rFonts w:ascii="Garamond" w:eastAsia="Verdana" w:hAnsi="Garamond" w:cs="Verdana"/>
                <w:color w:val="000000" w:themeColor="text1"/>
                <w:sz w:val="16"/>
                <w:szCs w:val="16"/>
              </w:rPr>
              <w:t>Presentation from UFAM students on studio work in Manaus</w:t>
            </w:r>
          </w:p>
          <w:p w14:paraId="515274F9" w14:textId="1C89BE57" w:rsidR="00DB2BA9" w:rsidRPr="006300AC" w:rsidRDefault="00DB2BA9" w:rsidP="00225C1A">
            <w:pPr>
              <w:widowControl w:val="0"/>
              <w:pBdr>
                <w:top w:val="nil"/>
                <w:left w:val="nil"/>
                <w:bottom w:val="nil"/>
                <w:right w:val="nil"/>
                <w:between w:val="nil"/>
              </w:pBdr>
              <w:rPr>
                <w:rFonts w:ascii="Garamond" w:eastAsia="Verdana" w:hAnsi="Garamond" w:cs="Verdana"/>
                <w:color w:val="EE0000"/>
                <w:sz w:val="16"/>
                <w:szCs w:val="16"/>
                <w:lang w:val="pt-BR"/>
              </w:rPr>
            </w:pPr>
            <w:proofErr w:type="spellStart"/>
            <w:r w:rsidRPr="000C6225">
              <w:rPr>
                <w:rFonts w:ascii="Garamond" w:eastAsia="Verdana" w:hAnsi="Garamond" w:cs="Verdana"/>
                <w:i/>
                <w:iCs/>
                <w:color w:val="000000" w:themeColor="text1"/>
                <w:sz w:val="16"/>
                <w:szCs w:val="16"/>
                <w:lang w:val="pt-BR"/>
              </w:rPr>
              <w:t>lunch</w:t>
            </w:r>
            <w:proofErr w:type="spellEnd"/>
            <w:r w:rsidRPr="000C6225">
              <w:rPr>
                <w:rFonts w:ascii="Garamond" w:eastAsia="Verdana" w:hAnsi="Garamond" w:cs="Verdana"/>
                <w:i/>
                <w:iCs/>
                <w:color w:val="000000" w:themeColor="text1"/>
                <w:sz w:val="16"/>
                <w:szCs w:val="16"/>
                <w:lang w:val="pt-BR"/>
              </w:rPr>
              <w:t xml:space="preserve"> </w:t>
            </w:r>
            <w:proofErr w:type="spellStart"/>
            <w:r w:rsidRPr="000C6225">
              <w:rPr>
                <w:rFonts w:ascii="Garamond" w:eastAsia="Verdana" w:hAnsi="Garamond" w:cs="Verdana"/>
                <w:i/>
                <w:iCs/>
                <w:color w:val="000000" w:themeColor="text1"/>
                <w:sz w:val="16"/>
                <w:szCs w:val="16"/>
                <w:lang w:val="pt-BR"/>
              </w:rPr>
              <w:t>at</w:t>
            </w:r>
            <w:proofErr w:type="spellEnd"/>
            <w:r w:rsidRPr="000C6225">
              <w:rPr>
                <w:rFonts w:ascii="Garamond" w:eastAsia="Verdana" w:hAnsi="Garamond" w:cs="Verdana"/>
                <w:i/>
                <w:iCs/>
                <w:color w:val="000000" w:themeColor="text1"/>
                <w:sz w:val="16"/>
                <w:szCs w:val="16"/>
                <w:lang w:val="pt-BR"/>
              </w:rPr>
              <w:t xml:space="preserve"> </w:t>
            </w:r>
            <w:proofErr w:type="spellStart"/>
            <w:r w:rsidRPr="000C6225">
              <w:rPr>
                <w:rFonts w:ascii="Garamond" w:eastAsia="Verdana" w:hAnsi="Garamond" w:cs="Verdana"/>
                <w:i/>
                <w:iCs/>
                <w:color w:val="000000" w:themeColor="text1"/>
                <w:sz w:val="16"/>
                <w:szCs w:val="16"/>
                <w:lang w:val="pt-BR"/>
              </w:rPr>
              <w:t>the</w:t>
            </w:r>
            <w:proofErr w:type="spellEnd"/>
            <w:r w:rsidRPr="000C6225">
              <w:rPr>
                <w:rFonts w:ascii="Garamond" w:eastAsia="Verdana" w:hAnsi="Garamond" w:cs="Verdana"/>
                <w:i/>
                <w:iCs/>
                <w:color w:val="000000" w:themeColor="text1"/>
                <w:sz w:val="16"/>
                <w:szCs w:val="16"/>
                <w:lang w:val="pt-BR"/>
              </w:rPr>
              <w:t xml:space="preserve"> </w:t>
            </w:r>
            <w:proofErr w:type="spellStart"/>
            <w:r w:rsidRPr="000C6225">
              <w:rPr>
                <w:rFonts w:ascii="Garamond" w:eastAsia="Verdana" w:hAnsi="Garamond" w:cs="Verdana"/>
                <w:i/>
                <w:iCs/>
                <w:color w:val="000000" w:themeColor="text1"/>
                <w:sz w:val="16"/>
                <w:szCs w:val="16"/>
                <w:lang w:val="pt-BR"/>
              </w:rPr>
              <w:t>University</w:t>
            </w:r>
            <w:proofErr w:type="spellEnd"/>
            <w:r w:rsidRPr="001D14A8">
              <w:rPr>
                <w:rFonts w:ascii="Garamond" w:eastAsia="Verdana" w:hAnsi="Garamond" w:cs="Verdana"/>
                <w:color w:val="000000" w:themeColor="text1"/>
                <w:sz w:val="16"/>
                <w:szCs w:val="16"/>
                <w:lang w:val="pt-BR"/>
              </w:rPr>
              <w:br/>
            </w:r>
            <w:proofErr w:type="spellStart"/>
            <w:r w:rsidRPr="001D14A8">
              <w:rPr>
                <w:rFonts w:ascii="Garamond" w:eastAsia="Verdana" w:hAnsi="Garamond" w:cs="Verdana"/>
                <w:color w:val="000000" w:themeColor="text1"/>
                <w:sz w:val="16"/>
                <w:szCs w:val="16"/>
                <w:lang w:val="pt-BR"/>
              </w:rPr>
              <w:t>Implurb</w:t>
            </w:r>
            <w:proofErr w:type="spellEnd"/>
            <w:r w:rsidRPr="001D14A8">
              <w:rPr>
                <w:rFonts w:ascii="Garamond" w:eastAsia="Verdana" w:hAnsi="Garamond" w:cs="Verdana"/>
                <w:color w:val="000000" w:themeColor="text1"/>
                <w:sz w:val="16"/>
                <w:szCs w:val="16"/>
                <w:lang w:val="pt-BR"/>
              </w:rPr>
              <w:t xml:space="preserve"> (Prefeitura da Manaus), gestão das águas planejamento municipal / parque das Tribos / </w:t>
            </w:r>
            <w:proofErr w:type="spellStart"/>
            <w:r w:rsidRPr="001D14A8">
              <w:rPr>
                <w:rFonts w:ascii="Garamond" w:eastAsia="Verdana" w:hAnsi="Garamond" w:cs="Verdana"/>
                <w:color w:val="000000" w:themeColor="text1"/>
                <w:sz w:val="16"/>
                <w:szCs w:val="16"/>
                <w:lang w:val="pt-BR"/>
              </w:rPr>
              <w:t>eco-barreiras</w:t>
            </w:r>
            <w:proofErr w:type="spellEnd"/>
            <w:r>
              <w:rPr>
                <w:rFonts w:ascii="Garamond" w:eastAsia="Verdana" w:hAnsi="Garamond" w:cs="Verdana"/>
                <w:color w:val="000000" w:themeColor="text1"/>
                <w:sz w:val="16"/>
                <w:szCs w:val="16"/>
                <w:lang w:val="pt-BR"/>
              </w:rPr>
              <w:t xml:space="preserve"> (</w:t>
            </w:r>
            <w:proofErr w:type="spellStart"/>
            <w:r w:rsidRPr="00F653EF">
              <w:rPr>
                <w:rFonts w:ascii="Garamond" w:eastAsia="Verdana" w:hAnsi="Garamond" w:cs="Verdana"/>
                <w:color w:val="000000" w:themeColor="text1"/>
                <w:sz w:val="16"/>
                <w:szCs w:val="16"/>
                <w:lang w:val="pt-BR"/>
              </w:rPr>
              <w:t>to</w:t>
            </w:r>
            <w:proofErr w:type="spellEnd"/>
            <w:r w:rsidRPr="00F653EF">
              <w:rPr>
                <w:rFonts w:ascii="Garamond" w:eastAsia="Verdana" w:hAnsi="Garamond" w:cs="Verdana"/>
                <w:color w:val="000000" w:themeColor="text1"/>
                <w:sz w:val="16"/>
                <w:szCs w:val="16"/>
                <w:lang w:val="pt-BR"/>
              </w:rPr>
              <w:t xml:space="preserve"> </w:t>
            </w:r>
            <w:proofErr w:type="spellStart"/>
            <w:r w:rsidRPr="00F653EF">
              <w:rPr>
                <w:rFonts w:ascii="Garamond" w:eastAsia="Verdana" w:hAnsi="Garamond" w:cs="Verdana"/>
                <w:color w:val="000000" w:themeColor="text1"/>
                <w:sz w:val="16"/>
                <w:szCs w:val="16"/>
                <w:lang w:val="pt-BR"/>
              </w:rPr>
              <w:t>be</w:t>
            </w:r>
            <w:proofErr w:type="spellEnd"/>
            <w:r w:rsidRPr="00F653EF">
              <w:rPr>
                <w:rFonts w:ascii="Garamond" w:eastAsia="Verdana" w:hAnsi="Garamond" w:cs="Verdana"/>
                <w:color w:val="000000" w:themeColor="text1"/>
                <w:sz w:val="16"/>
                <w:szCs w:val="16"/>
                <w:lang w:val="pt-BR"/>
              </w:rPr>
              <w:t xml:space="preserve"> </w:t>
            </w:r>
            <w:proofErr w:type="spellStart"/>
            <w:r w:rsidRPr="00F653EF">
              <w:rPr>
                <w:rFonts w:ascii="Garamond" w:eastAsia="Verdana" w:hAnsi="Garamond" w:cs="Verdana"/>
                <w:color w:val="000000" w:themeColor="text1"/>
                <w:sz w:val="16"/>
                <w:szCs w:val="16"/>
                <w:lang w:val="pt-BR"/>
              </w:rPr>
              <w:t>confirmed</w:t>
            </w:r>
            <w:proofErr w:type="spellEnd"/>
            <w:r>
              <w:rPr>
                <w:rFonts w:ascii="Garamond" w:eastAsia="Verdana" w:hAnsi="Garamond" w:cs="Verdana"/>
                <w:color w:val="000000" w:themeColor="text1"/>
                <w:sz w:val="16"/>
                <w:szCs w:val="16"/>
                <w:lang w:val="pt-BR"/>
              </w:rPr>
              <w:t>)</w:t>
            </w:r>
          </w:p>
        </w:tc>
      </w:tr>
      <w:tr w:rsidR="00DB2BA9" w:rsidRPr="002B6C0C" w14:paraId="37471318" w14:textId="77777777" w:rsidTr="00DB2BA9">
        <w:trPr>
          <w:trHeight w:val="113"/>
        </w:trPr>
        <w:tc>
          <w:tcPr>
            <w:tcW w:w="1070" w:type="dxa"/>
            <w:tcBorders>
              <w:top w:val="single" w:sz="8" w:space="0" w:color="000000"/>
            </w:tcBorders>
            <w:tcMar>
              <w:top w:w="100" w:type="dxa"/>
              <w:left w:w="100" w:type="dxa"/>
              <w:bottom w:w="100" w:type="dxa"/>
              <w:right w:w="100" w:type="dxa"/>
            </w:tcMar>
          </w:tcPr>
          <w:p w14:paraId="32C398BB" w14:textId="77777777" w:rsidR="00DB2BA9" w:rsidRPr="002B6C0C" w:rsidRDefault="00DB2BA9" w:rsidP="008739DC">
            <w:pPr>
              <w:widowControl w:val="0"/>
              <w:pBdr>
                <w:top w:val="nil"/>
                <w:left w:val="nil"/>
                <w:bottom w:val="nil"/>
                <w:right w:val="nil"/>
                <w:between w:val="nil"/>
              </w:pBdr>
              <w:jc w:val="both"/>
              <w:rPr>
                <w:rFonts w:ascii="Garamond" w:eastAsia="Verdana" w:hAnsi="Garamond" w:cs="Verdana"/>
                <w:sz w:val="16"/>
                <w:szCs w:val="16"/>
              </w:rPr>
            </w:pPr>
            <w:r w:rsidRPr="002B6C0C">
              <w:rPr>
                <w:rFonts w:ascii="Garamond" w:eastAsia="Verdana" w:hAnsi="Garamond" w:cs="Verdana"/>
                <w:sz w:val="16"/>
                <w:szCs w:val="16"/>
              </w:rPr>
              <w:t>4 FRI</w:t>
            </w:r>
          </w:p>
        </w:tc>
        <w:tc>
          <w:tcPr>
            <w:tcW w:w="851" w:type="dxa"/>
            <w:tcBorders>
              <w:top w:val="single" w:sz="8" w:space="0" w:color="000000"/>
            </w:tcBorders>
            <w:tcMar>
              <w:top w:w="100" w:type="dxa"/>
              <w:left w:w="100" w:type="dxa"/>
              <w:bottom w:w="100" w:type="dxa"/>
              <w:right w:w="100" w:type="dxa"/>
            </w:tcMar>
          </w:tcPr>
          <w:p w14:paraId="35D38DFF" w14:textId="11B35374" w:rsidR="00DB2BA9" w:rsidRPr="002B6C0C" w:rsidRDefault="00DB2BA9" w:rsidP="008739DC">
            <w:pPr>
              <w:widowControl w:val="0"/>
              <w:pBdr>
                <w:top w:val="nil"/>
                <w:left w:val="nil"/>
                <w:bottom w:val="nil"/>
                <w:right w:val="nil"/>
                <w:between w:val="nil"/>
              </w:pBdr>
              <w:jc w:val="both"/>
              <w:rPr>
                <w:rFonts w:ascii="Garamond" w:eastAsia="Verdana" w:hAnsi="Garamond" w:cs="Verdana"/>
                <w:sz w:val="16"/>
                <w:szCs w:val="16"/>
              </w:rPr>
            </w:pPr>
            <w:r w:rsidRPr="002B6C0C">
              <w:rPr>
                <w:rFonts w:ascii="Garamond" w:eastAsia="Verdana" w:hAnsi="Garamond" w:cs="Verdana"/>
                <w:sz w:val="16"/>
                <w:szCs w:val="16"/>
              </w:rPr>
              <w:t>JU</w:t>
            </w:r>
            <w:r>
              <w:rPr>
                <w:rFonts w:ascii="Garamond" w:eastAsia="Verdana" w:hAnsi="Garamond" w:cs="Verdana"/>
                <w:sz w:val="16"/>
                <w:szCs w:val="16"/>
              </w:rPr>
              <w:t>L</w:t>
            </w:r>
            <w:r w:rsidRPr="002B6C0C">
              <w:rPr>
                <w:rFonts w:ascii="Garamond" w:eastAsia="Verdana" w:hAnsi="Garamond" w:cs="Verdana"/>
                <w:sz w:val="16"/>
                <w:szCs w:val="16"/>
              </w:rPr>
              <w:t xml:space="preserve"> </w:t>
            </w:r>
            <w:r>
              <w:rPr>
                <w:rFonts w:ascii="Garamond" w:eastAsia="Verdana" w:hAnsi="Garamond" w:cs="Verdana"/>
                <w:sz w:val="16"/>
                <w:szCs w:val="16"/>
              </w:rPr>
              <w:t>04</w:t>
            </w:r>
          </w:p>
        </w:tc>
        <w:tc>
          <w:tcPr>
            <w:tcW w:w="8149" w:type="dxa"/>
            <w:tcBorders>
              <w:top w:val="single" w:sz="8" w:space="0" w:color="000000"/>
            </w:tcBorders>
            <w:tcMar>
              <w:top w:w="100" w:type="dxa"/>
              <w:left w:w="100" w:type="dxa"/>
              <w:bottom w:w="100" w:type="dxa"/>
              <w:right w:w="100" w:type="dxa"/>
            </w:tcMar>
          </w:tcPr>
          <w:p w14:paraId="0B85BE91" w14:textId="77777777" w:rsidR="00DB2BA9" w:rsidRDefault="00DB2BA9" w:rsidP="00B325FA">
            <w:pPr>
              <w:widowControl w:val="0"/>
              <w:rPr>
                <w:rFonts w:ascii="Garamond" w:eastAsia="Verdana" w:hAnsi="Garamond" w:cs="Verdana"/>
                <w:sz w:val="16"/>
                <w:szCs w:val="16"/>
              </w:rPr>
            </w:pPr>
            <w:r>
              <w:rPr>
                <w:rFonts w:ascii="Garamond" w:eastAsia="Verdana" w:hAnsi="Garamond" w:cs="Verdana"/>
                <w:sz w:val="16"/>
                <w:szCs w:val="16"/>
              </w:rPr>
              <w:t xml:space="preserve">Visit to </w:t>
            </w:r>
            <w:r w:rsidRPr="002B6C0C">
              <w:rPr>
                <w:rFonts w:ascii="Garamond" w:eastAsia="Verdana" w:hAnsi="Garamond" w:cs="Verdana"/>
                <w:sz w:val="16"/>
                <w:szCs w:val="16"/>
              </w:rPr>
              <w:t>MUSA, Museum of Amazonia</w:t>
            </w:r>
          </w:p>
          <w:p w14:paraId="24EC6E75" w14:textId="1E9B4601" w:rsidR="00DB2BA9" w:rsidRPr="00263FB6" w:rsidRDefault="00DB2BA9" w:rsidP="00B325FA">
            <w:pPr>
              <w:widowControl w:val="0"/>
              <w:rPr>
                <w:rFonts w:ascii="Garamond" w:eastAsia="Verdana" w:hAnsi="Garamond" w:cs="Verdana"/>
                <w:color w:val="FF0000"/>
                <w:sz w:val="16"/>
                <w:szCs w:val="16"/>
              </w:rPr>
            </w:pPr>
            <w:r>
              <w:rPr>
                <w:rFonts w:ascii="Garamond" w:eastAsia="Verdana" w:hAnsi="Garamond" w:cs="Verdana"/>
                <w:sz w:val="16"/>
                <w:szCs w:val="16"/>
              </w:rPr>
              <w:t>L</w:t>
            </w:r>
            <w:r w:rsidRPr="002B6C0C">
              <w:rPr>
                <w:rFonts w:ascii="Garamond" w:eastAsia="Verdana" w:hAnsi="Garamond" w:cs="Verdana"/>
                <w:sz w:val="16"/>
                <w:szCs w:val="16"/>
              </w:rPr>
              <w:t xml:space="preserve">ecture by </w:t>
            </w:r>
            <w:proofErr w:type="spellStart"/>
            <w:r w:rsidRPr="002B6C0C">
              <w:rPr>
                <w:rFonts w:ascii="Garamond" w:eastAsia="Verdana" w:hAnsi="Garamond" w:cs="Verdana"/>
                <w:sz w:val="16"/>
                <w:szCs w:val="16"/>
              </w:rPr>
              <w:t>Fillippo</w:t>
            </w:r>
            <w:proofErr w:type="spellEnd"/>
            <w:r w:rsidRPr="002B6C0C">
              <w:rPr>
                <w:rFonts w:ascii="Garamond" w:eastAsia="Verdana" w:hAnsi="Garamond" w:cs="Verdana"/>
                <w:sz w:val="16"/>
                <w:szCs w:val="16"/>
              </w:rPr>
              <w:t xml:space="preserve"> </w:t>
            </w:r>
            <w:proofErr w:type="spellStart"/>
            <w:r w:rsidRPr="002B6C0C">
              <w:rPr>
                <w:rFonts w:ascii="Garamond" w:eastAsia="Verdana" w:hAnsi="Garamond" w:cs="Verdana"/>
                <w:sz w:val="16"/>
                <w:szCs w:val="16"/>
              </w:rPr>
              <w:t>Stampanoni</w:t>
            </w:r>
            <w:proofErr w:type="spellEnd"/>
            <w:r w:rsidRPr="002B6C0C">
              <w:rPr>
                <w:rFonts w:ascii="Garamond" w:eastAsia="Verdana" w:hAnsi="Garamond" w:cs="Verdana"/>
                <w:sz w:val="16"/>
                <w:szCs w:val="16"/>
              </w:rPr>
              <w:t xml:space="preserve">, archaeologist and </w:t>
            </w:r>
            <w:r>
              <w:rPr>
                <w:rFonts w:ascii="Garamond" w:eastAsia="Verdana" w:hAnsi="Garamond" w:cs="Verdana"/>
                <w:sz w:val="16"/>
                <w:szCs w:val="16"/>
              </w:rPr>
              <w:t xml:space="preserve">MUSA </w:t>
            </w:r>
            <w:r w:rsidRPr="002B6C0C">
              <w:rPr>
                <w:rFonts w:ascii="Garamond" w:eastAsia="Verdana" w:hAnsi="Garamond" w:cs="Verdana"/>
                <w:sz w:val="16"/>
                <w:szCs w:val="16"/>
              </w:rPr>
              <w:t>museum director</w:t>
            </w:r>
            <w:r>
              <w:rPr>
                <w:rFonts w:ascii="Garamond" w:eastAsia="Verdana" w:hAnsi="Garamond" w:cs="Verdana"/>
                <w:sz w:val="16"/>
                <w:szCs w:val="16"/>
              </w:rPr>
              <w:br/>
            </w:r>
            <w:r w:rsidRPr="00263FB6">
              <w:rPr>
                <w:rFonts w:ascii="Garamond" w:eastAsia="Verdana" w:hAnsi="Garamond" w:cs="Verdana"/>
                <w:color w:val="FF0000"/>
                <w:sz w:val="16"/>
                <w:szCs w:val="16"/>
              </w:rPr>
              <w:t>Lecture by Almir Oliveira (or on July 8</w:t>
            </w:r>
            <w:r w:rsidRPr="00263FB6">
              <w:rPr>
                <w:rFonts w:ascii="Garamond" w:eastAsia="Verdana" w:hAnsi="Garamond" w:cs="Verdana"/>
                <w:color w:val="FF0000"/>
                <w:sz w:val="16"/>
                <w:szCs w:val="16"/>
                <w:vertAlign w:val="superscript"/>
              </w:rPr>
              <w:t>th</w:t>
            </w:r>
            <w:r w:rsidRPr="00263FB6">
              <w:rPr>
                <w:rFonts w:ascii="Garamond" w:eastAsia="Verdana" w:hAnsi="Garamond" w:cs="Verdana"/>
                <w:color w:val="FF0000"/>
                <w:sz w:val="16"/>
                <w:szCs w:val="16"/>
              </w:rPr>
              <w:t>).</w:t>
            </w:r>
          </w:p>
          <w:p w14:paraId="5D4E0395" w14:textId="77777777" w:rsidR="00DB2BA9" w:rsidRPr="0087528D" w:rsidRDefault="00DB2BA9" w:rsidP="006300AC">
            <w:pPr>
              <w:widowControl w:val="0"/>
              <w:pBdr>
                <w:top w:val="nil"/>
                <w:left w:val="nil"/>
                <w:bottom w:val="nil"/>
                <w:right w:val="nil"/>
                <w:between w:val="nil"/>
              </w:pBdr>
              <w:rPr>
                <w:rFonts w:ascii="Garamond" w:eastAsia="Verdana" w:hAnsi="Garamond" w:cs="Verdana"/>
                <w:color w:val="FF0000"/>
                <w:sz w:val="16"/>
                <w:szCs w:val="16"/>
              </w:rPr>
            </w:pPr>
            <w:r w:rsidRPr="0087528D">
              <w:rPr>
                <w:rFonts w:ascii="Garamond" w:eastAsia="Verdana" w:hAnsi="Garamond" w:cs="Verdana"/>
                <w:sz w:val="16"/>
                <w:szCs w:val="16"/>
              </w:rPr>
              <w:t>Lunch at MUSA</w:t>
            </w:r>
            <w:r w:rsidRPr="0087528D">
              <w:rPr>
                <w:rFonts w:ascii="Garamond" w:eastAsia="Verdana" w:hAnsi="Garamond" w:cs="Verdana"/>
                <w:sz w:val="16"/>
                <w:szCs w:val="16"/>
              </w:rPr>
              <w:br/>
              <w:t xml:space="preserve">Visit to SUFRAMA </w:t>
            </w:r>
          </w:p>
          <w:p w14:paraId="5D5E2470" w14:textId="29CDF573" w:rsidR="00DB2BA9" w:rsidRPr="001D14A8" w:rsidRDefault="00DB2BA9" w:rsidP="006300AC">
            <w:pPr>
              <w:widowControl w:val="0"/>
              <w:pBdr>
                <w:top w:val="nil"/>
                <w:left w:val="nil"/>
                <w:bottom w:val="nil"/>
                <w:right w:val="nil"/>
                <w:between w:val="nil"/>
              </w:pBdr>
              <w:rPr>
                <w:rFonts w:ascii="Garamond" w:eastAsia="Verdana" w:hAnsi="Garamond" w:cs="Verdana"/>
                <w:sz w:val="16"/>
                <w:szCs w:val="16"/>
                <w:lang w:val="pt-BR"/>
              </w:rPr>
            </w:pPr>
            <w:proofErr w:type="spellStart"/>
            <w:r>
              <w:rPr>
                <w:rFonts w:ascii="Garamond" w:eastAsia="Verdana" w:hAnsi="Garamond" w:cs="Verdana"/>
                <w:sz w:val="16"/>
                <w:szCs w:val="16"/>
                <w:lang w:val="pt-BR"/>
              </w:rPr>
              <w:t>L</w:t>
            </w:r>
            <w:r w:rsidRPr="001D14A8">
              <w:rPr>
                <w:rFonts w:ascii="Garamond" w:eastAsia="Verdana" w:hAnsi="Garamond" w:cs="Verdana"/>
                <w:sz w:val="16"/>
                <w:szCs w:val="16"/>
                <w:lang w:val="pt-BR"/>
              </w:rPr>
              <w:t>ecture</w:t>
            </w:r>
            <w:proofErr w:type="spellEnd"/>
            <w:r w:rsidRPr="001D14A8">
              <w:rPr>
                <w:rFonts w:ascii="Garamond" w:eastAsia="Verdana" w:hAnsi="Garamond" w:cs="Verdana"/>
                <w:sz w:val="16"/>
                <w:szCs w:val="16"/>
                <w:lang w:val="pt-BR"/>
              </w:rPr>
              <w:t xml:space="preserve"> </w:t>
            </w:r>
            <w:proofErr w:type="spellStart"/>
            <w:r w:rsidRPr="001D14A8">
              <w:rPr>
                <w:rFonts w:ascii="Garamond" w:eastAsia="Verdana" w:hAnsi="Garamond" w:cs="Verdana"/>
                <w:sz w:val="16"/>
                <w:szCs w:val="16"/>
                <w:lang w:val="pt-BR"/>
              </w:rPr>
              <w:t>by</w:t>
            </w:r>
            <w:proofErr w:type="spellEnd"/>
            <w:r w:rsidRPr="001D14A8">
              <w:rPr>
                <w:rFonts w:ascii="Garamond" w:eastAsia="Verdana" w:hAnsi="Garamond" w:cs="Verdana"/>
                <w:sz w:val="16"/>
                <w:szCs w:val="16"/>
                <w:lang w:val="pt-BR"/>
              </w:rPr>
              <w:t xml:space="preserve"> </w:t>
            </w:r>
            <w:proofErr w:type="spellStart"/>
            <w:r w:rsidRPr="001D14A8">
              <w:rPr>
                <w:rFonts w:ascii="Garamond" w:eastAsia="Verdana" w:hAnsi="Garamond" w:cs="Verdana"/>
                <w:sz w:val="16"/>
                <w:szCs w:val="16"/>
                <w:lang w:val="pt-BR"/>
              </w:rPr>
              <w:t>Adamilton</w:t>
            </w:r>
            <w:proofErr w:type="spellEnd"/>
            <w:r w:rsidRPr="001D14A8">
              <w:rPr>
                <w:rFonts w:ascii="Garamond" w:eastAsia="Verdana" w:hAnsi="Garamond" w:cs="Verdana"/>
                <w:sz w:val="16"/>
                <w:szCs w:val="16"/>
                <w:lang w:val="pt-BR"/>
              </w:rPr>
              <w:t xml:space="preserve"> Mourão: sobre a criação da Suframa, desenvolvimento industrial, crescimento urbano)</w:t>
            </w:r>
          </w:p>
          <w:p w14:paraId="1069F51D" w14:textId="77777777" w:rsidR="00DB2BA9" w:rsidRDefault="00DB2BA9" w:rsidP="006300AC">
            <w:pPr>
              <w:widowControl w:val="0"/>
              <w:pBdr>
                <w:top w:val="nil"/>
                <w:left w:val="nil"/>
                <w:bottom w:val="nil"/>
                <w:right w:val="nil"/>
                <w:between w:val="nil"/>
              </w:pBdr>
              <w:rPr>
                <w:rFonts w:ascii="Garamond" w:eastAsia="Verdana" w:hAnsi="Garamond" w:cs="Verdana"/>
                <w:sz w:val="16"/>
                <w:szCs w:val="16"/>
              </w:rPr>
            </w:pPr>
            <w:r w:rsidRPr="001D14A8">
              <w:rPr>
                <w:rFonts w:ascii="Garamond" w:eastAsia="Verdana" w:hAnsi="Garamond" w:cs="Verdana"/>
                <w:sz w:val="16"/>
                <w:szCs w:val="16"/>
              </w:rPr>
              <w:t>(to point out PROSAMIM sites)</w:t>
            </w:r>
          </w:p>
          <w:p w14:paraId="0FFB505F" w14:textId="7FA8C283" w:rsidR="00DB2BA9" w:rsidRPr="002B6C0C" w:rsidRDefault="00DB2BA9" w:rsidP="006300AC">
            <w:pPr>
              <w:widowControl w:val="0"/>
              <w:pBdr>
                <w:top w:val="nil"/>
                <w:left w:val="nil"/>
                <w:bottom w:val="nil"/>
                <w:right w:val="nil"/>
                <w:between w:val="nil"/>
              </w:pBdr>
              <w:rPr>
                <w:rFonts w:ascii="Garamond" w:eastAsia="Verdana" w:hAnsi="Garamond" w:cs="Verdana"/>
                <w:sz w:val="16"/>
                <w:szCs w:val="16"/>
              </w:rPr>
            </w:pPr>
          </w:p>
        </w:tc>
      </w:tr>
      <w:tr w:rsidR="00DB2BA9" w:rsidRPr="002B6C0C" w14:paraId="06EA433F" w14:textId="77777777" w:rsidTr="00DB2BA9">
        <w:trPr>
          <w:trHeight w:val="113"/>
        </w:trPr>
        <w:tc>
          <w:tcPr>
            <w:tcW w:w="1070" w:type="dxa"/>
            <w:tcMar>
              <w:top w:w="100" w:type="dxa"/>
              <w:left w:w="100" w:type="dxa"/>
              <w:bottom w:w="100" w:type="dxa"/>
              <w:right w:w="100" w:type="dxa"/>
            </w:tcMar>
          </w:tcPr>
          <w:p w14:paraId="3CB45D9B" w14:textId="77777777" w:rsidR="00DB2BA9" w:rsidRPr="002B6C0C" w:rsidRDefault="00DB2BA9" w:rsidP="008739DC">
            <w:pPr>
              <w:widowControl w:val="0"/>
              <w:pBdr>
                <w:top w:val="nil"/>
                <w:left w:val="nil"/>
                <w:bottom w:val="nil"/>
                <w:right w:val="nil"/>
                <w:between w:val="nil"/>
              </w:pBdr>
              <w:jc w:val="both"/>
              <w:rPr>
                <w:rFonts w:ascii="Garamond" w:eastAsia="Verdana" w:hAnsi="Garamond" w:cs="Verdana"/>
                <w:sz w:val="16"/>
                <w:szCs w:val="16"/>
              </w:rPr>
            </w:pPr>
            <w:r w:rsidRPr="002B6C0C">
              <w:rPr>
                <w:rFonts w:ascii="Garamond" w:eastAsia="Verdana" w:hAnsi="Garamond" w:cs="Verdana"/>
                <w:sz w:val="16"/>
                <w:szCs w:val="16"/>
              </w:rPr>
              <w:t>5 SAT</w:t>
            </w:r>
          </w:p>
        </w:tc>
        <w:tc>
          <w:tcPr>
            <w:tcW w:w="851" w:type="dxa"/>
            <w:tcBorders>
              <w:top w:val="single" w:sz="8" w:space="0" w:color="000000"/>
            </w:tcBorders>
            <w:tcMar>
              <w:top w:w="100" w:type="dxa"/>
              <w:left w:w="100" w:type="dxa"/>
              <w:bottom w:w="100" w:type="dxa"/>
              <w:right w:w="100" w:type="dxa"/>
            </w:tcMar>
          </w:tcPr>
          <w:p w14:paraId="0518C740" w14:textId="6FEE1DC3" w:rsidR="00DB2BA9" w:rsidRPr="002B6C0C" w:rsidRDefault="00DB2BA9" w:rsidP="008739DC">
            <w:pPr>
              <w:widowControl w:val="0"/>
              <w:pBdr>
                <w:top w:val="nil"/>
                <w:left w:val="nil"/>
                <w:bottom w:val="nil"/>
                <w:right w:val="nil"/>
                <w:between w:val="nil"/>
              </w:pBdr>
              <w:jc w:val="both"/>
              <w:rPr>
                <w:rFonts w:ascii="Garamond" w:eastAsia="Verdana" w:hAnsi="Garamond" w:cs="Verdana"/>
                <w:sz w:val="16"/>
                <w:szCs w:val="16"/>
              </w:rPr>
            </w:pPr>
            <w:r w:rsidRPr="002B6C0C">
              <w:rPr>
                <w:rFonts w:ascii="Garamond" w:eastAsia="Verdana" w:hAnsi="Garamond" w:cs="Verdana"/>
                <w:sz w:val="16"/>
                <w:szCs w:val="16"/>
              </w:rPr>
              <w:t>JU</w:t>
            </w:r>
            <w:r>
              <w:rPr>
                <w:rFonts w:ascii="Garamond" w:eastAsia="Verdana" w:hAnsi="Garamond" w:cs="Verdana"/>
                <w:sz w:val="16"/>
                <w:szCs w:val="16"/>
              </w:rPr>
              <w:t>L</w:t>
            </w:r>
            <w:r w:rsidRPr="002B6C0C">
              <w:rPr>
                <w:rFonts w:ascii="Garamond" w:eastAsia="Verdana" w:hAnsi="Garamond" w:cs="Verdana"/>
                <w:sz w:val="16"/>
                <w:szCs w:val="16"/>
              </w:rPr>
              <w:t xml:space="preserve"> </w:t>
            </w:r>
            <w:r>
              <w:rPr>
                <w:rFonts w:ascii="Garamond" w:eastAsia="Verdana" w:hAnsi="Garamond" w:cs="Verdana"/>
                <w:sz w:val="16"/>
                <w:szCs w:val="16"/>
              </w:rPr>
              <w:t>05</w:t>
            </w:r>
          </w:p>
        </w:tc>
        <w:tc>
          <w:tcPr>
            <w:tcW w:w="8149" w:type="dxa"/>
            <w:tcBorders>
              <w:top w:val="single" w:sz="8" w:space="0" w:color="000000"/>
            </w:tcBorders>
            <w:tcMar>
              <w:top w:w="100" w:type="dxa"/>
              <w:left w:w="100" w:type="dxa"/>
              <w:bottom w:w="100" w:type="dxa"/>
              <w:right w:w="100" w:type="dxa"/>
            </w:tcMar>
          </w:tcPr>
          <w:p w14:paraId="22A09E6B" w14:textId="438DC677" w:rsidR="00DB2BA9" w:rsidRPr="004B1FFB" w:rsidRDefault="00DB2BA9" w:rsidP="008739DC">
            <w:pPr>
              <w:widowControl w:val="0"/>
              <w:rPr>
                <w:rFonts w:ascii="Garamond" w:eastAsia="Verdana" w:hAnsi="Garamond" w:cs="Verdana"/>
                <w:sz w:val="16"/>
                <w:szCs w:val="16"/>
              </w:rPr>
            </w:pPr>
            <w:r w:rsidRPr="00B312B8">
              <w:rPr>
                <w:rFonts w:ascii="Garamond" w:eastAsia="Verdana" w:hAnsi="Garamond" w:cs="Verdana"/>
                <w:color w:val="000000" w:themeColor="text1"/>
                <w:sz w:val="16"/>
                <w:szCs w:val="16"/>
              </w:rPr>
              <w:t xml:space="preserve">Visit to </w:t>
            </w:r>
            <w:proofErr w:type="spellStart"/>
            <w:r w:rsidRPr="00B312B8">
              <w:rPr>
                <w:rFonts w:ascii="Garamond" w:eastAsia="Verdana" w:hAnsi="Garamond" w:cs="Verdana"/>
                <w:color w:val="000000" w:themeColor="text1"/>
                <w:sz w:val="16"/>
                <w:szCs w:val="16"/>
              </w:rPr>
              <w:t>Carero</w:t>
            </w:r>
            <w:proofErr w:type="spellEnd"/>
            <w:r w:rsidRPr="00B312B8">
              <w:rPr>
                <w:rFonts w:ascii="Garamond" w:eastAsia="Verdana" w:hAnsi="Garamond" w:cs="Verdana"/>
                <w:color w:val="000000" w:themeColor="text1"/>
                <w:sz w:val="16"/>
                <w:szCs w:val="16"/>
              </w:rPr>
              <w:t xml:space="preserve"> das </w:t>
            </w:r>
            <w:proofErr w:type="spellStart"/>
            <w:r w:rsidRPr="00B312B8">
              <w:rPr>
                <w:rFonts w:ascii="Garamond" w:eastAsia="Verdana" w:hAnsi="Garamond" w:cs="Verdana"/>
                <w:color w:val="000000" w:themeColor="text1"/>
                <w:sz w:val="16"/>
                <w:szCs w:val="16"/>
              </w:rPr>
              <w:t>Varzea</w:t>
            </w:r>
            <w:proofErr w:type="spellEnd"/>
            <w:r w:rsidRPr="00B312B8">
              <w:rPr>
                <w:rFonts w:ascii="Garamond" w:eastAsia="Verdana" w:hAnsi="Garamond" w:cs="Verdana"/>
                <w:color w:val="000000" w:themeColor="text1"/>
                <w:sz w:val="16"/>
                <w:szCs w:val="16"/>
              </w:rPr>
              <w:t xml:space="preserve"> (</w:t>
            </w:r>
            <w:proofErr w:type="spellStart"/>
            <w:r w:rsidRPr="00B312B8">
              <w:rPr>
                <w:rFonts w:ascii="Garamond" w:eastAsia="Verdana" w:hAnsi="Garamond" w:cs="Verdana"/>
                <w:color w:val="000000" w:themeColor="text1"/>
                <w:sz w:val="16"/>
                <w:szCs w:val="16"/>
              </w:rPr>
              <w:t>palafitas</w:t>
            </w:r>
            <w:proofErr w:type="spellEnd"/>
            <w:r w:rsidRPr="00B312B8">
              <w:rPr>
                <w:rFonts w:ascii="Garamond" w:eastAsia="Verdana" w:hAnsi="Garamond" w:cs="Verdana"/>
                <w:color w:val="000000" w:themeColor="text1"/>
                <w:sz w:val="16"/>
                <w:szCs w:val="16"/>
              </w:rPr>
              <w:t xml:space="preserve">) – by </w:t>
            </w:r>
            <w:r>
              <w:rPr>
                <w:rFonts w:ascii="Garamond" w:eastAsia="Verdana" w:hAnsi="Garamond" w:cs="Verdana"/>
                <w:color w:val="000000" w:themeColor="text1"/>
                <w:sz w:val="16"/>
                <w:szCs w:val="16"/>
              </w:rPr>
              <w:t xml:space="preserve">public </w:t>
            </w:r>
            <w:r w:rsidRPr="00B312B8">
              <w:rPr>
                <w:rFonts w:ascii="Garamond" w:eastAsia="Verdana" w:hAnsi="Garamond" w:cs="Verdana"/>
                <w:color w:val="000000" w:themeColor="text1"/>
                <w:sz w:val="16"/>
                <w:szCs w:val="16"/>
              </w:rPr>
              <w:t>boat</w:t>
            </w:r>
          </w:p>
        </w:tc>
      </w:tr>
      <w:tr w:rsidR="00DB2BA9" w:rsidRPr="00D44A08" w14:paraId="4E31D953" w14:textId="77777777" w:rsidTr="00DB2BA9">
        <w:trPr>
          <w:trHeight w:val="113"/>
        </w:trPr>
        <w:tc>
          <w:tcPr>
            <w:tcW w:w="1070" w:type="dxa"/>
            <w:tcMar>
              <w:top w:w="100" w:type="dxa"/>
              <w:left w:w="100" w:type="dxa"/>
              <w:bottom w:w="100" w:type="dxa"/>
              <w:right w:w="100" w:type="dxa"/>
            </w:tcMar>
          </w:tcPr>
          <w:p w14:paraId="6422693A" w14:textId="77777777" w:rsidR="00DB2BA9" w:rsidRPr="002B6C0C" w:rsidRDefault="00DB2BA9" w:rsidP="008739DC">
            <w:pPr>
              <w:widowControl w:val="0"/>
              <w:pBdr>
                <w:top w:val="nil"/>
                <w:left w:val="nil"/>
                <w:bottom w:val="nil"/>
                <w:right w:val="nil"/>
                <w:between w:val="nil"/>
              </w:pBdr>
              <w:jc w:val="both"/>
              <w:rPr>
                <w:rFonts w:ascii="Garamond" w:eastAsia="Verdana" w:hAnsi="Garamond" w:cs="Verdana"/>
                <w:sz w:val="16"/>
                <w:szCs w:val="16"/>
              </w:rPr>
            </w:pPr>
            <w:r w:rsidRPr="002B6C0C">
              <w:rPr>
                <w:rFonts w:ascii="Garamond" w:eastAsia="Verdana" w:hAnsi="Garamond" w:cs="Verdana"/>
                <w:sz w:val="16"/>
                <w:szCs w:val="16"/>
              </w:rPr>
              <w:t>6 SUN</w:t>
            </w:r>
          </w:p>
        </w:tc>
        <w:tc>
          <w:tcPr>
            <w:tcW w:w="851" w:type="dxa"/>
            <w:tcMar>
              <w:top w:w="100" w:type="dxa"/>
              <w:left w:w="100" w:type="dxa"/>
              <w:bottom w:w="100" w:type="dxa"/>
              <w:right w:w="100" w:type="dxa"/>
            </w:tcMar>
          </w:tcPr>
          <w:p w14:paraId="06CDF85B" w14:textId="1987353F" w:rsidR="00DB2BA9" w:rsidRPr="002B6C0C" w:rsidRDefault="00DB2BA9" w:rsidP="008739DC">
            <w:pPr>
              <w:widowControl w:val="0"/>
              <w:pBdr>
                <w:top w:val="nil"/>
                <w:left w:val="nil"/>
                <w:bottom w:val="nil"/>
                <w:right w:val="nil"/>
                <w:between w:val="nil"/>
              </w:pBdr>
              <w:jc w:val="both"/>
              <w:rPr>
                <w:rFonts w:ascii="Garamond" w:eastAsia="Verdana" w:hAnsi="Garamond" w:cs="Verdana"/>
                <w:sz w:val="16"/>
                <w:szCs w:val="16"/>
              </w:rPr>
            </w:pPr>
            <w:r w:rsidRPr="002B6C0C">
              <w:rPr>
                <w:rFonts w:ascii="Garamond" w:eastAsia="Verdana" w:hAnsi="Garamond" w:cs="Verdana"/>
                <w:sz w:val="16"/>
                <w:szCs w:val="16"/>
              </w:rPr>
              <w:t>JU</w:t>
            </w:r>
            <w:r>
              <w:rPr>
                <w:rFonts w:ascii="Garamond" w:eastAsia="Verdana" w:hAnsi="Garamond" w:cs="Verdana"/>
                <w:sz w:val="16"/>
                <w:szCs w:val="16"/>
              </w:rPr>
              <w:t>L 06</w:t>
            </w:r>
          </w:p>
        </w:tc>
        <w:tc>
          <w:tcPr>
            <w:tcW w:w="8149" w:type="dxa"/>
            <w:tcMar>
              <w:top w:w="100" w:type="dxa"/>
              <w:left w:w="100" w:type="dxa"/>
              <w:bottom w:w="100" w:type="dxa"/>
              <w:right w:w="100" w:type="dxa"/>
            </w:tcMar>
          </w:tcPr>
          <w:p w14:paraId="67E4B03C" w14:textId="77777777" w:rsidR="00263FB6" w:rsidRDefault="00DB2BA9" w:rsidP="00BF7015">
            <w:pPr>
              <w:widowControl w:val="0"/>
              <w:rPr>
                <w:rFonts w:ascii="Garamond" w:eastAsia="Verdana" w:hAnsi="Garamond" w:cs="Verdana"/>
                <w:color w:val="000000" w:themeColor="text1"/>
                <w:sz w:val="16"/>
                <w:szCs w:val="16"/>
              </w:rPr>
            </w:pPr>
            <w:r w:rsidRPr="00B312B8">
              <w:rPr>
                <w:rFonts w:ascii="Garamond" w:eastAsia="Verdana" w:hAnsi="Garamond" w:cs="Verdana"/>
                <w:color w:val="000000" w:themeColor="text1"/>
                <w:sz w:val="16"/>
                <w:szCs w:val="16"/>
              </w:rPr>
              <w:t>Workshop day in hotel</w:t>
            </w:r>
            <w:r w:rsidR="00263FB6">
              <w:rPr>
                <w:rFonts w:ascii="Garamond" w:eastAsia="Verdana" w:hAnsi="Garamond" w:cs="Verdana"/>
                <w:color w:val="000000" w:themeColor="text1"/>
                <w:sz w:val="16"/>
                <w:szCs w:val="16"/>
              </w:rPr>
              <w:t xml:space="preserve"> </w:t>
            </w:r>
          </w:p>
          <w:p w14:paraId="26BD7B59" w14:textId="125A3B37" w:rsidR="00DB2BA9" w:rsidRPr="00FF5142" w:rsidRDefault="00263FB6" w:rsidP="00BF7015">
            <w:pPr>
              <w:widowControl w:val="0"/>
              <w:rPr>
                <w:rFonts w:ascii="Garamond" w:eastAsia="Verdana" w:hAnsi="Garamond" w:cs="Verdana"/>
                <w:color w:val="FF0000"/>
                <w:sz w:val="16"/>
                <w:szCs w:val="16"/>
              </w:rPr>
            </w:pPr>
            <w:r w:rsidRPr="00263FB6">
              <w:rPr>
                <w:rFonts w:ascii="Garamond" w:eastAsia="Verdana" w:hAnsi="Garamond" w:cs="Verdana"/>
                <w:color w:val="FF0000"/>
                <w:sz w:val="16"/>
                <w:szCs w:val="16"/>
              </w:rPr>
              <w:t>TBD – meeting with architect of Casina</w:t>
            </w:r>
            <w:r w:rsidR="00DB2BA9" w:rsidRPr="00263FB6">
              <w:rPr>
                <w:rFonts w:ascii="Garamond" w:eastAsia="Verdana" w:hAnsi="Garamond" w:cs="Verdana"/>
                <w:color w:val="FF0000"/>
                <w:sz w:val="16"/>
                <w:szCs w:val="16"/>
              </w:rPr>
              <w:br/>
            </w:r>
            <w:r w:rsidR="00DB2BA9" w:rsidRPr="00D44A08">
              <w:rPr>
                <w:rFonts w:ascii="Garamond" w:eastAsia="Verdana" w:hAnsi="Garamond" w:cs="Verdana"/>
                <w:sz w:val="16"/>
                <w:szCs w:val="16"/>
              </w:rPr>
              <w:t xml:space="preserve">Teatro Amazonas – Amazonas </w:t>
            </w:r>
            <w:proofErr w:type="spellStart"/>
            <w:r w:rsidR="00DB2BA9" w:rsidRPr="00D44A08">
              <w:rPr>
                <w:rFonts w:ascii="Garamond" w:eastAsia="Verdana" w:hAnsi="Garamond" w:cs="Verdana"/>
                <w:sz w:val="16"/>
                <w:szCs w:val="16"/>
              </w:rPr>
              <w:t>Filarmônica</w:t>
            </w:r>
            <w:proofErr w:type="spellEnd"/>
            <w:r w:rsidR="00DB2BA9" w:rsidRPr="00D44A08">
              <w:rPr>
                <w:rFonts w:ascii="Garamond" w:eastAsia="Verdana" w:hAnsi="Garamond" w:cs="Verdana"/>
                <w:sz w:val="16"/>
                <w:szCs w:val="16"/>
              </w:rPr>
              <w:t xml:space="preserve">, “From Vienna </w:t>
            </w:r>
            <w:proofErr w:type="gramStart"/>
            <w:r w:rsidR="00DB2BA9" w:rsidRPr="00D44A08">
              <w:rPr>
                <w:rFonts w:ascii="Garamond" w:eastAsia="Verdana" w:hAnsi="Garamond" w:cs="Verdana"/>
                <w:sz w:val="16"/>
                <w:szCs w:val="16"/>
              </w:rPr>
              <w:t>With</w:t>
            </w:r>
            <w:proofErr w:type="gramEnd"/>
            <w:r w:rsidR="00DB2BA9" w:rsidRPr="00D44A08">
              <w:rPr>
                <w:rFonts w:ascii="Garamond" w:eastAsia="Verdana" w:hAnsi="Garamond" w:cs="Verdana"/>
                <w:sz w:val="16"/>
                <w:szCs w:val="16"/>
              </w:rPr>
              <w:t xml:space="preserve"> Love To Manaus”, </w:t>
            </w:r>
            <w:proofErr w:type="spellStart"/>
            <w:r w:rsidR="00DB2BA9" w:rsidRPr="00D44A08">
              <w:rPr>
                <w:rFonts w:ascii="Garamond" w:eastAsia="Verdana" w:hAnsi="Garamond" w:cs="Verdana"/>
                <w:sz w:val="16"/>
                <w:szCs w:val="16"/>
              </w:rPr>
              <w:t>si</w:t>
            </w:r>
            <w:r w:rsidR="00DB2BA9">
              <w:rPr>
                <w:rFonts w:ascii="Garamond" w:eastAsia="Verdana" w:hAnsi="Garamond" w:cs="Verdana"/>
                <w:sz w:val="16"/>
                <w:szCs w:val="16"/>
              </w:rPr>
              <w:t>nger:</w:t>
            </w:r>
            <w:r w:rsidR="00DB2BA9" w:rsidRPr="00D44A08">
              <w:rPr>
                <w:rFonts w:ascii="Garamond" w:eastAsia="Verdana" w:hAnsi="Garamond" w:cs="Verdana"/>
                <w:sz w:val="16"/>
                <w:szCs w:val="16"/>
              </w:rPr>
              <w:t>Tamara</w:t>
            </w:r>
            <w:proofErr w:type="spellEnd"/>
            <w:r w:rsidR="00DB2BA9" w:rsidRPr="00D44A08">
              <w:rPr>
                <w:rFonts w:ascii="Garamond" w:eastAsia="Verdana" w:hAnsi="Garamond" w:cs="Verdana"/>
                <w:sz w:val="16"/>
                <w:szCs w:val="16"/>
              </w:rPr>
              <w:t xml:space="preserve"> </w:t>
            </w:r>
            <w:proofErr w:type="spellStart"/>
            <w:r w:rsidR="00DB2BA9" w:rsidRPr="00D44A08">
              <w:rPr>
                <w:rFonts w:ascii="Garamond" w:eastAsia="Verdana" w:hAnsi="Garamond" w:cs="Verdana"/>
                <w:sz w:val="16"/>
                <w:szCs w:val="16"/>
              </w:rPr>
              <w:t>Trojani</w:t>
            </w:r>
            <w:proofErr w:type="spellEnd"/>
            <w:r w:rsidR="00DB2BA9">
              <w:rPr>
                <w:rFonts w:ascii="Garamond" w:eastAsia="Verdana" w:hAnsi="Garamond" w:cs="Verdana"/>
                <w:sz w:val="16"/>
                <w:szCs w:val="16"/>
              </w:rPr>
              <w:t xml:space="preserve">; conductor: </w:t>
            </w:r>
            <w:r w:rsidR="00DB2BA9" w:rsidRPr="00D44A08">
              <w:rPr>
                <w:rFonts w:ascii="Garamond" w:eastAsia="Verdana" w:hAnsi="Garamond" w:cs="Verdana"/>
                <w:sz w:val="16"/>
                <w:szCs w:val="16"/>
              </w:rPr>
              <w:t xml:space="preserve">Konstantin Schenk, </w:t>
            </w:r>
            <w:proofErr w:type="spellStart"/>
            <w:r w:rsidR="00DB2BA9" w:rsidRPr="00D44A08">
              <w:rPr>
                <w:rFonts w:ascii="Garamond" w:eastAsia="Verdana" w:hAnsi="Garamond" w:cs="Verdana"/>
                <w:sz w:val="16"/>
                <w:szCs w:val="16"/>
              </w:rPr>
              <w:t>como</w:t>
            </w:r>
            <w:proofErr w:type="spellEnd"/>
            <w:r w:rsidR="00DB2BA9" w:rsidRPr="00D44A08">
              <w:rPr>
                <w:rFonts w:ascii="Garamond" w:eastAsia="Verdana" w:hAnsi="Garamond" w:cs="Verdana"/>
                <w:sz w:val="16"/>
                <w:szCs w:val="16"/>
              </w:rPr>
              <w:t xml:space="preserve"> </w:t>
            </w:r>
            <w:proofErr w:type="spellStart"/>
            <w:r w:rsidR="00DB2BA9" w:rsidRPr="00D44A08">
              <w:rPr>
                <w:rFonts w:ascii="Garamond" w:eastAsia="Verdana" w:hAnsi="Garamond" w:cs="Verdana"/>
                <w:sz w:val="16"/>
                <w:szCs w:val="16"/>
              </w:rPr>
              <w:t>regente</w:t>
            </w:r>
            <w:proofErr w:type="spellEnd"/>
            <w:r w:rsidR="00DB2BA9" w:rsidRPr="00D44A08">
              <w:rPr>
                <w:rFonts w:ascii="Garamond" w:eastAsia="Verdana" w:hAnsi="Garamond" w:cs="Verdana"/>
                <w:sz w:val="16"/>
                <w:szCs w:val="16"/>
              </w:rPr>
              <w:t xml:space="preserve"> </w:t>
            </w:r>
          </w:p>
        </w:tc>
      </w:tr>
      <w:tr w:rsidR="00DB2BA9" w:rsidRPr="002B6C0C" w14:paraId="2E2B7E0A" w14:textId="77777777" w:rsidTr="00DB2BA9">
        <w:trPr>
          <w:trHeight w:val="113"/>
        </w:trPr>
        <w:tc>
          <w:tcPr>
            <w:tcW w:w="1070" w:type="dxa"/>
            <w:tcMar>
              <w:top w:w="100" w:type="dxa"/>
              <w:left w:w="100" w:type="dxa"/>
              <w:bottom w:w="100" w:type="dxa"/>
              <w:right w:w="100" w:type="dxa"/>
            </w:tcMar>
          </w:tcPr>
          <w:p w14:paraId="696B36BE" w14:textId="77777777" w:rsidR="00DB2BA9" w:rsidRPr="002B6C0C" w:rsidRDefault="00DB2BA9" w:rsidP="008739DC">
            <w:pPr>
              <w:widowControl w:val="0"/>
              <w:pBdr>
                <w:top w:val="nil"/>
                <w:left w:val="nil"/>
                <w:bottom w:val="nil"/>
                <w:right w:val="nil"/>
                <w:between w:val="nil"/>
              </w:pBdr>
              <w:jc w:val="both"/>
              <w:rPr>
                <w:rFonts w:ascii="Garamond" w:eastAsia="Verdana" w:hAnsi="Garamond" w:cs="Verdana"/>
                <w:sz w:val="16"/>
                <w:szCs w:val="16"/>
              </w:rPr>
            </w:pPr>
            <w:r w:rsidRPr="002B6C0C">
              <w:rPr>
                <w:rFonts w:ascii="Garamond" w:eastAsia="Verdana" w:hAnsi="Garamond" w:cs="Verdana"/>
                <w:sz w:val="16"/>
                <w:szCs w:val="16"/>
              </w:rPr>
              <w:t>7 MON</w:t>
            </w:r>
          </w:p>
        </w:tc>
        <w:tc>
          <w:tcPr>
            <w:tcW w:w="851" w:type="dxa"/>
            <w:tcMar>
              <w:top w:w="100" w:type="dxa"/>
              <w:left w:w="100" w:type="dxa"/>
              <w:bottom w:w="100" w:type="dxa"/>
              <w:right w:w="100" w:type="dxa"/>
            </w:tcMar>
          </w:tcPr>
          <w:p w14:paraId="538487A5" w14:textId="252EC24B" w:rsidR="00DB2BA9" w:rsidRPr="002B6C0C" w:rsidRDefault="00DB2BA9" w:rsidP="008739DC">
            <w:pPr>
              <w:widowControl w:val="0"/>
              <w:pBdr>
                <w:top w:val="nil"/>
                <w:left w:val="nil"/>
                <w:bottom w:val="nil"/>
                <w:right w:val="nil"/>
                <w:between w:val="nil"/>
              </w:pBdr>
              <w:jc w:val="both"/>
              <w:rPr>
                <w:rFonts w:ascii="Garamond" w:eastAsia="Verdana" w:hAnsi="Garamond" w:cs="Verdana"/>
                <w:sz w:val="16"/>
                <w:szCs w:val="16"/>
              </w:rPr>
            </w:pPr>
            <w:r w:rsidRPr="002B6C0C">
              <w:rPr>
                <w:rFonts w:ascii="Garamond" w:eastAsia="Verdana" w:hAnsi="Garamond" w:cs="Verdana"/>
                <w:sz w:val="16"/>
                <w:szCs w:val="16"/>
              </w:rPr>
              <w:t>JU</w:t>
            </w:r>
            <w:r>
              <w:rPr>
                <w:rFonts w:ascii="Garamond" w:eastAsia="Verdana" w:hAnsi="Garamond" w:cs="Verdana"/>
                <w:sz w:val="16"/>
                <w:szCs w:val="16"/>
              </w:rPr>
              <w:t>L</w:t>
            </w:r>
            <w:r w:rsidRPr="002B6C0C">
              <w:rPr>
                <w:rFonts w:ascii="Garamond" w:eastAsia="Verdana" w:hAnsi="Garamond" w:cs="Verdana"/>
                <w:sz w:val="16"/>
                <w:szCs w:val="16"/>
              </w:rPr>
              <w:t xml:space="preserve"> </w:t>
            </w:r>
            <w:r>
              <w:rPr>
                <w:rFonts w:ascii="Garamond" w:eastAsia="Verdana" w:hAnsi="Garamond" w:cs="Verdana"/>
                <w:sz w:val="16"/>
                <w:szCs w:val="16"/>
              </w:rPr>
              <w:t>07</w:t>
            </w:r>
          </w:p>
        </w:tc>
        <w:tc>
          <w:tcPr>
            <w:tcW w:w="8149" w:type="dxa"/>
            <w:tcMar>
              <w:top w:w="100" w:type="dxa"/>
              <w:left w:w="100" w:type="dxa"/>
              <w:bottom w:w="100" w:type="dxa"/>
              <w:right w:w="100" w:type="dxa"/>
            </w:tcMar>
          </w:tcPr>
          <w:p w14:paraId="1E5496D7" w14:textId="54491312" w:rsidR="00DB2BA9" w:rsidRPr="002B6C0C" w:rsidRDefault="00DB2BA9" w:rsidP="008739DC">
            <w:pPr>
              <w:widowControl w:val="0"/>
              <w:rPr>
                <w:rFonts w:ascii="Garamond" w:eastAsia="Verdana" w:hAnsi="Garamond" w:cs="Verdana"/>
                <w:sz w:val="16"/>
                <w:szCs w:val="16"/>
              </w:rPr>
            </w:pPr>
            <w:r w:rsidRPr="002B6C0C">
              <w:rPr>
                <w:rFonts w:ascii="Garamond" w:eastAsia="Verdana" w:hAnsi="Garamond" w:cs="Verdana"/>
                <w:sz w:val="16"/>
                <w:szCs w:val="16"/>
              </w:rPr>
              <w:t xml:space="preserve">Visit to </w:t>
            </w:r>
            <w:proofErr w:type="spellStart"/>
            <w:r w:rsidRPr="002B6C0C">
              <w:rPr>
                <w:rFonts w:ascii="Garamond" w:eastAsia="Verdana" w:hAnsi="Garamond" w:cs="Verdana"/>
                <w:sz w:val="16"/>
                <w:szCs w:val="16"/>
              </w:rPr>
              <w:t>Severiano</w:t>
            </w:r>
            <w:proofErr w:type="spellEnd"/>
            <w:r w:rsidRPr="002B6C0C">
              <w:rPr>
                <w:rFonts w:ascii="Garamond" w:eastAsia="Verdana" w:hAnsi="Garamond" w:cs="Verdana"/>
                <w:sz w:val="16"/>
                <w:szCs w:val="16"/>
              </w:rPr>
              <w:t xml:space="preserve"> Porto </w:t>
            </w:r>
            <w:proofErr w:type="spellStart"/>
            <w:r w:rsidRPr="002B6C0C">
              <w:rPr>
                <w:rFonts w:ascii="Garamond" w:eastAsia="Verdana" w:hAnsi="Garamond" w:cs="Verdana"/>
                <w:sz w:val="16"/>
                <w:szCs w:val="16"/>
              </w:rPr>
              <w:t>Watertower</w:t>
            </w:r>
            <w:proofErr w:type="spellEnd"/>
            <w:r>
              <w:rPr>
                <w:rFonts w:ascii="Garamond" w:eastAsia="Verdana" w:hAnsi="Garamond" w:cs="Verdana"/>
                <w:sz w:val="16"/>
                <w:szCs w:val="16"/>
              </w:rPr>
              <w:t xml:space="preserve"> – Constantino Nery</w:t>
            </w:r>
            <w:r>
              <w:rPr>
                <w:rFonts w:ascii="Garamond" w:eastAsia="Verdana" w:hAnsi="Garamond" w:cs="Verdana"/>
                <w:sz w:val="16"/>
                <w:szCs w:val="16"/>
              </w:rPr>
              <w:br/>
            </w:r>
          </w:p>
        </w:tc>
      </w:tr>
      <w:tr w:rsidR="00DB2BA9" w:rsidRPr="002B6C0C" w14:paraId="4A6C5946" w14:textId="77777777" w:rsidTr="00DB2BA9">
        <w:trPr>
          <w:trHeight w:val="113"/>
        </w:trPr>
        <w:tc>
          <w:tcPr>
            <w:tcW w:w="1070" w:type="dxa"/>
            <w:tcMar>
              <w:top w:w="100" w:type="dxa"/>
              <w:left w:w="100" w:type="dxa"/>
              <w:bottom w:w="100" w:type="dxa"/>
              <w:right w:w="100" w:type="dxa"/>
            </w:tcMar>
          </w:tcPr>
          <w:p w14:paraId="558F077E" w14:textId="77777777" w:rsidR="00DB2BA9" w:rsidRPr="002B6C0C" w:rsidRDefault="00DB2BA9" w:rsidP="008739DC">
            <w:pPr>
              <w:widowControl w:val="0"/>
              <w:pBdr>
                <w:top w:val="nil"/>
                <w:left w:val="nil"/>
                <w:bottom w:val="nil"/>
                <w:right w:val="nil"/>
                <w:between w:val="nil"/>
              </w:pBdr>
              <w:jc w:val="both"/>
              <w:rPr>
                <w:rFonts w:ascii="Garamond" w:eastAsia="Verdana" w:hAnsi="Garamond" w:cs="Verdana"/>
                <w:sz w:val="16"/>
                <w:szCs w:val="16"/>
              </w:rPr>
            </w:pPr>
            <w:r w:rsidRPr="002B6C0C">
              <w:rPr>
                <w:rFonts w:ascii="Garamond" w:eastAsia="Verdana" w:hAnsi="Garamond" w:cs="Verdana"/>
                <w:sz w:val="16"/>
                <w:szCs w:val="16"/>
              </w:rPr>
              <w:t>8 TUE</w:t>
            </w:r>
          </w:p>
        </w:tc>
        <w:tc>
          <w:tcPr>
            <w:tcW w:w="851" w:type="dxa"/>
            <w:tcBorders>
              <w:top w:val="single" w:sz="8" w:space="0" w:color="000000"/>
              <w:bottom w:val="single" w:sz="8" w:space="0" w:color="000000"/>
            </w:tcBorders>
            <w:tcMar>
              <w:top w:w="100" w:type="dxa"/>
              <w:left w:w="100" w:type="dxa"/>
              <w:bottom w:w="100" w:type="dxa"/>
              <w:right w:w="100" w:type="dxa"/>
            </w:tcMar>
          </w:tcPr>
          <w:p w14:paraId="2DB33ADE" w14:textId="4961D074" w:rsidR="00DB2BA9" w:rsidRPr="002B6C0C" w:rsidRDefault="00DB2BA9" w:rsidP="008739DC">
            <w:pPr>
              <w:widowControl w:val="0"/>
              <w:pBdr>
                <w:top w:val="nil"/>
                <w:left w:val="nil"/>
                <w:bottom w:val="nil"/>
                <w:right w:val="nil"/>
                <w:between w:val="nil"/>
              </w:pBdr>
              <w:jc w:val="both"/>
              <w:rPr>
                <w:rFonts w:ascii="Garamond" w:eastAsia="Verdana" w:hAnsi="Garamond" w:cs="Verdana"/>
                <w:sz w:val="16"/>
                <w:szCs w:val="16"/>
              </w:rPr>
            </w:pPr>
            <w:r w:rsidRPr="002B6C0C">
              <w:rPr>
                <w:rFonts w:ascii="Garamond" w:eastAsia="Verdana" w:hAnsi="Garamond" w:cs="Verdana"/>
                <w:sz w:val="16"/>
                <w:szCs w:val="16"/>
              </w:rPr>
              <w:t>JUL 0</w:t>
            </w:r>
            <w:r>
              <w:rPr>
                <w:rFonts w:ascii="Garamond" w:eastAsia="Verdana" w:hAnsi="Garamond" w:cs="Verdana"/>
                <w:sz w:val="16"/>
                <w:szCs w:val="16"/>
              </w:rPr>
              <w:t>8</w:t>
            </w:r>
          </w:p>
        </w:tc>
        <w:tc>
          <w:tcPr>
            <w:tcW w:w="8149" w:type="dxa"/>
            <w:tcBorders>
              <w:top w:val="single" w:sz="8" w:space="0" w:color="000000"/>
              <w:bottom w:val="single" w:sz="8" w:space="0" w:color="000000"/>
            </w:tcBorders>
            <w:tcMar>
              <w:top w:w="100" w:type="dxa"/>
              <w:left w:w="100" w:type="dxa"/>
              <w:bottom w:w="100" w:type="dxa"/>
              <w:right w:w="100" w:type="dxa"/>
            </w:tcMar>
          </w:tcPr>
          <w:p w14:paraId="0EBB867B" w14:textId="27694D5A" w:rsidR="00DB2BA9" w:rsidRPr="00263FB6" w:rsidRDefault="00DB2BA9" w:rsidP="00154B95">
            <w:pPr>
              <w:widowControl w:val="0"/>
              <w:pBdr>
                <w:top w:val="nil"/>
                <w:left w:val="nil"/>
                <w:bottom w:val="nil"/>
                <w:right w:val="nil"/>
                <w:between w:val="nil"/>
              </w:pBdr>
              <w:rPr>
                <w:rFonts w:ascii="Garamond" w:eastAsia="Verdana" w:hAnsi="Garamond" w:cs="Verdana"/>
                <w:color w:val="FF0000"/>
                <w:sz w:val="16"/>
                <w:szCs w:val="16"/>
                <w:lang w:val="pt-BR"/>
              </w:rPr>
            </w:pPr>
            <w:proofErr w:type="spellStart"/>
            <w:r w:rsidRPr="007C23AB">
              <w:rPr>
                <w:rFonts w:ascii="Garamond" w:eastAsia="Verdana" w:hAnsi="Garamond" w:cs="Verdana"/>
                <w:sz w:val="16"/>
                <w:szCs w:val="16"/>
                <w:lang w:val="pt-BR"/>
              </w:rPr>
              <w:t>Visit</w:t>
            </w:r>
            <w:proofErr w:type="spellEnd"/>
            <w:r w:rsidRPr="007C23AB">
              <w:rPr>
                <w:rFonts w:ascii="Garamond" w:eastAsia="Verdana" w:hAnsi="Garamond" w:cs="Verdana"/>
                <w:sz w:val="16"/>
                <w:szCs w:val="16"/>
                <w:lang w:val="pt-BR"/>
              </w:rPr>
              <w:t xml:space="preserve"> </w:t>
            </w:r>
            <w:proofErr w:type="spellStart"/>
            <w:r w:rsidRPr="007C23AB">
              <w:rPr>
                <w:rFonts w:ascii="Garamond" w:eastAsia="Verdana" w:hAnsi="Garamond" w:cs="Verdana"/>
                <w:sz w:val="16"/>
                <w:szCs w:val="16"/>
                <w:lang w:val="pt-BR"/>
              </w:rPr>
              <w:t>to</w:t>
            </w:r>
            <w:proofErr w:type="spellEnd"/>
            <w:r w:rsidRPr="007C23AB">
              <w:rPr>
                <w:rFonts w:ascii="Garamond" w:eastAsia="Verdana" w:hAnsi="Garamond" w:cs="Verdana"/>
                <w:sz w:val="16"/>
                <w:szCs w:val="16"/>
                <w:lang w:val="pt-BR"/>
              </w:rPr>
              <w:t xml:space="preserve"> Parque das Tribos</w:t>
            </w:r>
            <w:r>
              <w:rPr>
                <w:rFonts w:ascii="Garamond" w:eastAsia="Verdana" w:hAnsi="Garamond" w:cs="Verdana"/>
                <w:sz w:val="16"/>
                <w:szCs w:val="16"/>
                <w:lang w:val="pt-BR"/>
              </w:rPr>
              <w:t xml:space="preserve">, Vanda </w:t>
            </w:r>
            <w:proofErr w:type="spellStart"/>
            <w:r>
              <w:rPr>
                <w:rFonts w:ascii="Garamond" w:eastAsia="Verdana" w:hAnsi="Garamond" w:cs="Verdana"/>
                <w:sz w:val="16"/>
                <w:szCs w:val="16"/>
                <w:lang w:val="pt-BR"/>
              </w:rPr>
              <w:t>Witoto</w:t>
            </w:r>
            <w:proofErr w:type="spellEnd"/>
            <w:r w:rsidRPr="007C23AB">
              <w:rPr>
                <w:rFonts w:ascii="Garamond" w:eastAsia="Verdana" w:hAnsi="Garamond" w:cs="Verdana"/>
                <w:sz w:val="16"/>
                <w:szCs w:val="16"/>
                <w:lang w:val="pt-BR"/>
              </w:rPr>
              <w:t xml:space="preserve"> </w:t>
            </w:r>
            <w:r w:rsidRPr="007C23AB">
              <w:rPr>
                <w:rFonts w:ascii="Garamond" w:eastAsia="Verdana" w:hAnsi="Garamond" w:cs="Verdana"/>
                <w:sz w:val="16"/>
                <w:szCs w:val="16"/>
                <w:lang w:val="pt-BR"/>
              </w:rPr>
              <w:br/>
            </w:r>
            <w:r w:rsidRPr="00B312B8">
              <w:rPr>
                <w:rFonts w:ascii="Garamond" w:eastAsia="Verdana" w:hAnsi="Garamond" w:cs="Verdana"/>
                <w:color w:val="000000" w:themeColor="text1"/>
                <w:sz w:val="16"/>
                <w:szCs w:val="16"/>
                <w:lang w:val="pt-BR"/>
              </w:rPr>
              <w:t>(</w:t>
            </w:r>
            <w:r w:rsidRPr="00263FB6">
              <w:rPr>
                <w:rFonts w:ascii="Garamond" w:eastAsia="Verdana" w:hAnsi="Garamond" w:cs="Verdana"/>
                <w:color w:val="FF0000"/>
                <w:sz w:val="16"/>
                <w:szCs w:val="16"/>
                <w:lang w:val="pt-BR"/>
              </w:rPr>
              <w:t xml:space="preserve">participação do Almir, TBD) </w:t>
            </w:r>
          </w:p>
          <w:p w14:paraId="3FBDEF93" w14:textId="058ADDE2" w:rsidR="00DB2BA9" w:rsidRPr="00B312B8" w:rsidRDefault="00DB2BA9" w:rsidP="00154B95">
            <w:pPr>
              <w:widowControl w:val="0"/>
              <w:pBdr>
                <w:top w:val="nil"/>
                <w:left w:val="nil"/>
                <w:bottom w:val="nil"/>
                <w:right w:val="nil"/>
                <w:between w:val="nil"/>
              </w:pBdr>
              <w:rPr>
                <w:rFonts w:ascii="Garamond" w:eastAsia="Verdana" w:hAnsi="Garamond" w:cs="Verdana"/>
                <w:color w:val="000000" w:themeColor="text1"/>
                <w:sz w:val="16"/>
                <w:szCs w:val="16"/>
              </w:rPr>
            </w:pPr>
            <w:r w:rsidRPr="00B312B8">
              <w:rPr>
                <w:rFonts w:ascii="Garamond" w:eastAsia="Verdana" w:hAnsi="Garamond" w:cs="Verdana"/>
                <w:color w:val="000000" w:themeColor="text1"/>
                <w:sz w:val="16"/>
                <w:szCs w:val="16"/>
              </w:rPr>
              <w:t>Visit to Archives and Collection (City Planning Department, I</w:t>
            </w:r>
            <w:r>
              <w:rPr>
                <w:rFonts w:ascii="Garamond" w:eastAsia="Verdana" w:hAnsi="Garamond" w:cs="Verdana"/>
                <w:color w:val="000000" w:themeColor="text1"/>
                <w:sz w:val="16"/>
                <w:szCs w:val="16"/>
              </w:rPr>
              <w:t xml:space="preserve">nstituto </w:t>
            </w:r>
            <w:r w:rsidRPr="00B312B8">
              <w:rPr>
                <w:rFonts w:ascii="Garamond" w:eastAsia="Verdana" w:hAnsi="Garamond" w:cs="Verdana"/>
                <w:color w:val="000000" w:themeColor="text1"/>
                <w:sz w:val="16"/>
                <w:szCs w:val="16"/>
              </w:rPr>
              <w:t>D</w:t>
            </w:r>
            <w:r>
              <w:rPr>
                <w:rFonts w:ascii="Garamond" w:eastAsia="Verdana" w:hAnsi="Garamond" w:cs="Verdana"/>
                <w:color w:val="000000" w:themeColor="text1"/>
                <w:sz w:val="16"/>
                <w:szCs w:val="16"/>
              </w:rPr>
              <w:t xml:space="preserve">urango </w:t>
            </w:r>
            <w:r w:rsidRPr="00B312B8">
              <w:rPr>
                <w:rFonts w:ascii="Garamond" w:eastAsia="Verdana" w:hAnsi="Garamond" w:cs="Verdana"/>
                <w:color w:val="000000" w:themeColor="text1"/>
                <w:sz w:val="16"/>
                <w:szCs w:val="16"/>
              </w:rPr>
              <w:t>D</w:t>
            </w:r>
            <w:r>
              <w:rPr>
                <w:rFonts w:ascii="Garamond" w:eastAsia="Verdana" w:hAnsi="Garamond" w:cs="Verdana"/>
                <w:color w:val="000000" w:themeColor="text1"/>
                <w:sz w:val="16"/>
                <w:szCs w:val="16"/>
              </w:rPr>
              <w:t>uarte</w:t>
            </w:r>
            <w:r w:rsidRPr="00B312B8">
              <w:rPr>
                <w:rFonts w:ascii="Garamond" w:eastAsia="Verdana" w:hAnsi="Garamond" w:cs="Verdana"/>
                <w:color w:val="000000" w:themeColor="text1"/>
                <w:sz w:val="16"/>
                <w:szCs w:val="16"/>
              </w:rPr>
              <w:t>)</w:t>
            </w:r>
          </w:p>
          <w:p w14:paraId="4FE62027" w14:textId="020DF4D6" w:rsidR="00DB2BA9" w:rsidRPr="00154B95" w:rsidRDefault="00DB2BA9" w:rsidP="00154B95">
            <w:pPr>
              <w:widowControl w:val="0"/>
              <w:pBdr>
                <w:top w:val="nil"/>
                <w:left w:val="nil"/>
                <w:bottom w:val="nil"/>
                <w:right w:val="nil"/>
                <w:between w:val="nil"/>
              </w:pBdr>
              <w:rPr>
                <w:rFonts w:ascii="Garamond" w:eastAsia="Verdana" w:hAnsi="Garamond" w:cs="Verdana"/>
                <w:sz w:val="16"/>
                <w:szCs w:val="16"/>
              </w:rPr>
            </w:pPr>
            <w:r>
              <w:rPr>
                <w:rFonts w:ascii="Garamond" w:eastAsia="Verdana" w:hAnsi="Garamond" w:cs="Verdana"/>
                <w:sz w:val="16"/>
                <w:szCs w:val="16"/>
              </w:rPr>
              <w:t>Closing Dinner (</w:t>
            </w:r>
            <w:proofErr w:type="spellStart"/>
            <w:r>
              <w:rPr>
                <w:rFonts w:ascii="Garamond" w:eastAsia="Verdana" w:hAnsi="Garamond" w:cs="Verdana"/>
                <w:sz w:val="16"/>
                <w:szCs w:val="16"/>
              </w:rPr>
              <w:t>Restaurante</w:t>
            </w:r>
            <w:proofErr w:type="spellEnd"/>
            <w:r>
              <w:rPr>
                <w:rFonts w:ascii="Garamond" w:eastAsia="Verdana" w:hAnsi="Garamond" w:cs="Verdana"/>
                <w:sz w:val="16"/>
                <w:szCs w:val="16"/>
              </w:rPr>
              <w:t xml:space="preserve"> </w:t>
            </w:r>
            <w:proofErr w:type="spellStart"/>
            <w:r>
              <w:rPr>
                <w:rFonts w:ascii="Garamond" w:eastAsia="Verdana" w:hAnsi="Garamond" w:cs="Verdana"/>
                <w:sz w:val="16"/>
                <w:szCs w:val="16"/>
              </w:rPr>
              <w:t>Caxiri</w:t>
            </w:r>
            <w:proofErr w:type="spellEnd"/>
            <w:r>
              <w:rPr>
                <w:rFonts w:ascii="Garamond" w:eastAsia="Verdana" w:hAnsi="Garamond" w:cs="Verdana"/>
                <w:sz w:val="16"/>
                <w:szCs w:val="16"/>
              </w:rPr>
              <w:t xml:space="preserve"> Manaus)</w:t>
            </w:r>
          </w:p>
        </w:tc>
      </w:tr>
      <w:tr w:rsidR="00DB2BA9" w:rsidRPr="0087528D" w14:paraId="7DF8B2C7" w14:textId="77777777" w:rsidTr="00DB2BA9">
        <w:trPr>
          <w:trHeight w:val="113"/>
        </w:trPr>
        <w:tc>
          <w:tcPr>
            <w:tcW w:w="1070" w:type="dxa"/>
            <w:shd w:val="clear" w:color="auto" w:fill="FFFFFF" w:themeFill="background1"/>
            <w:tcMar>
              <w:top w:w="100" w:type="dxa"/>
              <w:left w:w="100" w:type="dxa"/>
              <w:bottom w:w="100" w:type="dxa"/>
              <w:right w:w="100" w:type="dxa"/>
            </w:tcMar>
          </w:tcPr>
          <w:p w14:paraId="39A9BBDB" w14:textId="77777777" w:rsidR="00DB2BA9" w:rsidRPr="002B6C0C" w:rsidRDefault="00DB2BA9" w:rsidP="008739DC">
            <w:pPr>
              <w:widowControl w:val="0"/>
              <w:pBdr>
                <w:top w:val="nil"/>
                <w:left w:val="nil"/>
                <w:bottom w:val="nil"/>
                <w:right w:val="nil"/>
                <w:between w:val="nil"/>
              </w:pBdr>
              <w:jc w:val="both"/>
              <w:rPr>
                <w:rFonts w:ascii="Garamond" w:eastAsia="Verdana" w:hAnsi="Garamond" w:cs="Verdana"/>
                <w:sz w:val="16"/>
                <w:szCs w:val="16"/>
              </w:rPr>
            </w:pPr>
            <w:r w:rsidRPr="002B6C0C">
              <w:rPr>
                <w:rFonts w:ascii="Garamond" w:eastAsia="Verdana" w:hAnsi="Garamond" w:cs="Verdana"/>
                <w:sz w:val="16"/>
                <w:szCs w:val="16"/>
              </w:rPr>
              <w:t>9 WED</w:t>
            </w:r>
          </w:p>
        </w:tc>
        <w:tc>
          <w:tcPr>
            <w:tcW w:w="851" w:type="dxa"/>
            <w:shd w:val="clear" w:color="auto" w:fill="FFFFFF" w:themeFill="background1"/>
            <w:tcMar>
              <w:top w:w="100" w:type="dxa"/>
              <w:left w:w="100" w:type="dxa"/>
              <w:bottom w:w="100" w:type="dxa"/>
              <w:right w:w="100" w:type="dxa"/>
            </w:tcMar>
          </w:tcPr>
          <w:p w14:paraId="59ECC94E" w14:textId="6E8420C3" w:rsidR="00DB2BA9" w:rsidRPr="002B6C0C" w:rsidRDefault="00DB2BA9" w:rsidP="008739DC">
            <w:pPr>
              <w:widowControl w:val="0"/>
              <w:pBdr>
                <w:top w:val="nil"/>
                <w:left w:val="nil"/>
                <w:bottom w:val="nil"/>
                <w:right w:val="nil"/>
                <w:between w:val="nil"/>
              </w:pBdr>
              <w:jc w:val="both"/>
              <w:rPr>
                <w:rFonts w:ascii="Garamond" w:eastAsia="Verdana" w:hAnsi="Garamond" w:cs="Verdana"/>
                <w:sz w:val="16"/>
                <w:szCs w:val="16"/>
              </w:rPr>
            </w:pPr>
            <w:r w:rsidRPr="002B6C0C">
              <w:rPr>
                <w:rFonts w:ascii="Garamond" w:eastAsia="Verdana" w:hAnsi="Garamond" w:cs="Verdana"/>
                <w:sz w:val="16"/>
                <w:szCs w:val="16"/>
              </w:rPr>
              <w:t>JUL 0</w:t>
            </w:r>
            <w:r>
              <w:rPr>
                <w:rFonts w:ascii="Garamond" w:eastAsia="Verdana" w:hAnsi="Garamond" w:cs="Verdana"/>
                <w:sz w:val="16"/>
                <w:szCs w:val="16"/>
              </w:rPr>
              <w:t>9</w:t>
            </w:r>
          </w:p>
        </w:tc>
        <w:tc>
          <w:tcPr>
            <w:tcW w:w="8149" w:type="dxa"/>
            <w:shd w:val="clear" w:color="auto" w:fill="FFFFFF" w:themeFill="background1"/>
            <w:tcMar>
              <w:top w:w="100" w:type="dxa"/>
              <w:left w:w="100" w:type="dxa"/>
              <w:bottom w:w="100" w:type="dxa"/>
              <w:right w:w="100" w:type="dxa"/>
            </w:tcMar>
          </w:tcPr>
          <w:p w14:paraId="4AECA957" w14:textId="75CE1B73" w:rsidR="00DB2BA9" w:rsidRPr="0087528D" w:rsidRDefault="00263FB6" w:rsidP="008739DC">
            <w:pPr>
              <w:widowControl w:val="0"/>
              <w:pBdr>
                <w:top w:val="nil"/>
                <w:left w:val="nil"/>
                <w:bottom w:val="nil"/>
                <w:right w:val="nil"/>
                <w:between w:val="nil"/>
              </w:pBdr>
              <w:rPr>
                <w:rFonts w:ascii="Garamond" w:eastAsia="Verdana" w:hAnsi="Garamond" w:cs="Verdana"/>
                <w:sz w:val="16"/>
                <w:szCs w:val="16"/>
                <w:lang w:val="pt-BR"/>
              </w:rPr>
            </w:pPr>
            <w:proofErr w:type="spellStart"/>
            <w:r w:rsidRPr="0087528D">
              <w:rPr>
                <w:rFonts w:ascii="Garamond" w:eastAsia="Verdana" w:hAnsi="Garamond" w:cs="Verdana"/>
                <w:sz w:val="16"/>
                <w:szCs w:val="16"/>
                <w:lang w:val="pt-BR"/>
              </w:rPr>
              <w:t>Visit</w:t>
            </w:r>
            <w:proofErr w:type="spellEnd"/>
            <w:r w:rsidRPr="0087528D">
              <w:rPr>
                <w:rFonts w:ascii="Garamond" w:eastAsia="Verdana" w:hAnsi="Garamond" w:cs="Verdana"/>
                <w:sz w:val="16"/>
                <w:szCs w:val="16"/>
                <w:lang w:val="pt-BR"/>
              </w:rPr>
              <w:t xml:space="preserve"> </w:t>
            </w:r>
            <w:proofErr w:type="spellStart"/>
            <w:r w:rsidRPr="0087528D">
              <w:rPr>
                <w:rFonts w:ascii="Garamond" w:eastAsia="Verdana" w:hAnsi="Garamond" w:cs="Verdana"/>
                <w:sz w:val="16"/>
                <w:szCs w:val="16"/>
                <w:lang w:val="pt-BR"/>
              </w:rPr>
              <w:t>with</w:t>
            </w:r>
            <w:proofErr w:type="spellEnd"/>
            <w:r w:rsidRPr="0087528D">
              <w:rPr>
                <w:rFonts w:ascii="Garamond" w:eastAsia="Verdana" w:hAnsi="Garamond" w:cs="Verdana"/>
                <w:sz w:val="16"/>
                <w:szCs w:val="16"/>
                <w:lang w:val="pt-BR"/>
              </w:rPr>
              <w:t xml:space="preserve"> </w:t>
            </w:r>
            <w:r w:rsidR="00DB2BA9" w:rsidRPr="0087528D">
              <w:rPr>
                <w:rFonts w:ascii="Garamond" w:eastAsia="Verdana" w:hAnsi="Garamond" w:cs="Verdana"/>
                <w:sz w:val="16"/>
                <w:szCs w:val="16"/>
                <w:lang w:val="pt-BR"/>
              </w:rPr>
              <w:t xml:space="preserve">Semy Ferraz – Instituto </w:t>
            </w:r>
            <w:proofErr w:type="spellStart"/>
            <w:r w:rsidR="00DB2BA9" w:rsidRPr="0087528D">
              <w:rPr>
                <w:rFonts w:ascii="Garamond" w:eastAsia="Verdana" w:hAnsi="Garamond" w:cs="Verdana"/>
                <w:sz w:val="16"/>
                <w:szCs w:val="16"/>
                <w:lang w:val="pt-BR"/>
              </w:rPr>
              <w:t>Aegea</w:t>
            </w:r>
            <w:proofErr w:type="spellEnd"/>
            <w:r w:rsidR="00DB2BA9" w:rsidRPr="0087528D">
              <w:rPr>
                <w:rFonts w:ascii="Garamond" w:eastAsia="Verdana" w:hAnsi="Garamond" w:cs="Verdana"/>
                <w:sz w:val="16"/>
                <w:szCs w:val="16"/>
                <w:lang w:val="pt-BR"/>
              </w:rPr>
              <w:t xml:space="preserve"> – </w:t>
            </w:r>
            <w:proofErr w:type="gramStart"/>
            <w:r w:rsidR="00DB2BA9" w:rsidRPr="0087528D">
              <w:rPr>
                <w:rFonts w:ascii="Garamond" w:eastAsia="Verdana" w:hAnsi="Garamond" w:cs="Verdana"/>
                <w:sz w:val="16"/>
                <w:szCs w:val="16"/>
                <w:lang w:val="pt-BR"/>
              </w:rPr>
              <w:t>Aguas</w:t>
            </w:r>
            <w:proofErr w:type="gramEnd"/>
            <w:r w:rsidR="00DB2BA9" w:rsidRPr="0087528D">
              <w:rPr>
                <w:rFonts w:ascii="Garamond" w:eastAsia="Verdana" w:hAnsi="Garamond" w:cs="Verdana"/>
                <w:sz w:val="16"/>
                <w:szCs w:val="16"/>
                <w:lang w:val="pt-BR"/>
              </w:rPr>
              <w:t xml:space="preserve"> de Manaus </w:t>
            </w:r>
            <w:r w:rsidR="00465E58" w:rsidRPr="0087528D">
              <w:rPr>
                <w:rFonts w:ascii="Garamond" w:eastAsia="Verdana" w:hAnsi="Garamond" w:cs="Verdana"/>
                <w:sz w:val="16"/>
                <w:szCs w:val="16"/>
                <w:lang w:val="pt-BR"/>
              </w:rPr>
              <w:t>– 9am</w:t>
            </w:r>
          </w:p>
          <w:p w14:paraId="6BF3AB1F" w14:textId="3CACF124" w:rsidR="00DB2BA9" w:rsidRPr="0087528D" w:rsidRDefault="001B0D03" w:rsidP="008739DC">
            <w:pPr>
              <w:widowControl w:val="0"/>
              <w:pBdr>
                <w:top w:val="nil"/>
                <w:left w:val="nil"/>
                <w:bottom w:val="nil"/>
                <w:right w:val="nil"/>
                <w:between w:val="nil"/>
              </w:pBdr>
              <w:rPr>
                <w:rFonts w:ascii="Garamond" w:eastAsia="Verdana" w:hAnsi="Garamond" w:cs="Verdana"/>
                <w:sz w:val="16"/>
                <w:szCs w:val="16"/>
                <w:lang w:val="pt-BR"/>
              </w:rPr>
            </w:pPr>
            <w:proofErr w:type="spellStart"/>
            <w:r w:rsidRPr="0087528D">
              <w:rPr>
                <w:rFonts w:ascii="Garamond" w:eastAsia="Verdana" w:hAnsi="Garamond" w:cs="Verdana"/>
                <w:sz w:val="16"/>
                <w:szCs w:val="16"/>
                <w:lang w:val="pt-BR"/>
              </w:rPr>
              <w:t>Visit</w:t>
            </w:r>
            <w:proofErr w:type="spellEnd"/>
            <w:r w:rsidRPr="0087528D">
              <w:rPr>
                <w:rFonts w:ascii="Garamond" w:eastAsia="Verdana" w:hAnsi="Garamond" w:cs="Verdana"/>
                <w:sz w:val="16"/>
                <w:szCs w:val="16"/>
                <w:lang w:val="pt-BR"/>
              </w:rPr>
              <w:t xml:space="preserve"> </w:t>
            </w:r>
            <w:proofErr w:type="spellStart"/>
            <w:r w:rsidRPr="0087528D">
              <w:rPr>
                <w:rFonts w:ascii="Garamond" w:eastAsia="Verdana" w:hAnsi="Garamond" w:cs="Verdana"/>
                <w:sz w:val="16"/>
                <w:szCs w:val="16"/>
                <w:lang w:val="pt-BR"/>
              </w:rPr>
              <w:t>to</w:t>
            </w:r>
            <w:proofErr w:type="spellEnd"/>
            <w:r w:rsidRPr="0087528D">
              <w:rPr>
                <w:rFonts w:ascii="Garamond" w:eastAsia="Verdana" w:hAnsi="Garamond" w:cs="Verdana"/>
                <w:sz w:val="16"/>
                <w:szCs w:val="16"/>
                <w:lang w:val="pt-BR"/>
              </w:rPr>
              <w:t xml:space="preserve"> Estação de tratamento (Educandos)</w:t>
            </w:r>
            <w:r w:rsidR="00465E58" w:rsidRPr="0087528D">
              <w:rPr>
                <w:rFonts w:ascii="Garamond" w:eastAsia="Verdana" w:hAnsi="Garamond" w:cs="Verdana"/>
                <w:sz w:val="16"/>
                <w:szCs w:val="16"/>
                <w:lang w:val="pt-BR"/>
              </w:rPr>
              <w:t xml:space="preserve"> 11-12pm</w:t>
            </w:r>
            <w:r w:rsidR="00DB2BA9" w:rsidRPr="0087528D">
              <w:rPr>
                <w:rFonts w:ascii="Garamond" w:eastAsia="Verdana" w:hAnsi="Garamond" w:cs="Verdana"/>
                <w:sz w:val="16"/>
                <w:szCs w:val="16"/>
                <w:lang w:val="pt-BR"/>
              </w:rPr>
              <w:br/>
            </w:r>
          </w:p>
        </w:tc>
      </w:tr>
      <w:tr w:rsidR="00DB2BA9" w:rsidRPr="002B6C0C" w14:paraId="387AB4D3" w14:textId="77777777" w:rsidTr="00DB2BA9">
        <w:trPr>
          <w:trHeight w:val="113"/>
        </w:trPr>
        <w:tc>
          <w:tcPr>
            <w:tcW w:w="1070" w:type="dxa"/>
            <w:shd w:val="clear" w:color="auto" w:fill="D9D9D9" w:themeFill="background1" w:themeFillShade="D9"/>
            <w:tcMar>
              <w:top w:w="100" w:type="dxa"/>
              <w:left w:w="100" w:type="dxa"/>
              <w:bottom w:w="100" w:type="dxa"/>
              <w:right w:w="100" w:type="dxa"/>
            </w:tcMar>
          </w:tcPr>
          <w:p w14:paraId="48EF797F" w14:textId="65073262" w:rsidR="00DB2BA9" w:rsidRPr="002B6C0C" w:rsidRDefault="00DB2BA9" w:rsidP="008739DC">
            <w:pPr>
              <w:widowControl w:val="0"/>
              <w:pBdr>
                <w:top w:val="nil"/>
                <w:left w:val="nil"/>
                <w:bottom w:val="nil"/>
                <w:right w:val="nil"/>
                <w:between w:val="nil"/>
              </w:pBdr>
              <w:jc w:val="both"/>
              <w:rPr>
                <w:rFonts w:ascii="Garamond" w:eastAsia="Verdana" w:hAnsi="Garamond" w:cs="Verdana"/>
                <w:sz w:val="16"/>
                <w:szCs w:val="16"/>
              </w:rPr>
            </w:pPr>
            <w:r w:rsidRPr="002B6C0C">
              <w:rPr>
                <w:rFonts w:ascii="Garamond" w:eastAsia="Verdana" w:hAnsi="Garamond" w:cs="Verdana"/>
                <w:sz w:val="16"/>
                <w:szCs w:val="16"/>
              </w:rPr>
              <w:t xml:space="preserve">10 </w:t>
            </w:r>
            <w:r>
              <w:rPr>
                <w:rFonts w:ascii="Garamond" w:eastAsia="Verdana" w:hAnsi="Garamond" w:cs="Verdana"/>
                <w:sz w:val="16"/>
                <w:szCs w:val="16"/>
              </w:rPr>
              <w:t>THURS</w:t>
            </w:r>
          </w:p>
        </w:tc>
        <w:tc>
          <w:tcPr>
            <w:tcW w:w="851" w:type="dxa"/>
            <w:shd w:val="clear" w:color="auto" w:fill="D9D9D9" w:themeFill="background1" w:themeFillShade="D9"/>
            <w:tcMar>
              <w:top w:w="100" w:type="dxa"/>
              <w:left w:w="100" w:type="dxa"/>
              <w:bottom w:w="100" w:type="dxa"/>
              <w:right w:w="100" w:type="dxa"/>
            </w:tcMar>
          </w:tcPr>
          <w:p w14:paraId="0B8A63D6" w14:textId="29439CCB" w:rsidR="00DB2BA9" w:rsidRPr="002B6C0C" w:rsidRDefault="00DB2BA9" w:rsidP="008739DC">
            <w:pPr>
              <w:widowControl w:val="0"/>
              <w:pBdr>
                <w:top w:val="nil"/>
                <w:left w:val="nil"/>
                <w:bottom w:val="nil"/>
                <w:right w:val="nil"/>
                <w:between w:val="nil"/>
              </w:pBdr>
              <w:jc w:val="both"/>
              <w:rPr>
                <w:rFonts w:ascii="Garamond" w:eastAsia="Verdana" w:hAnsi="Garamond" w:cs="Verdana"/>
                <w:sz w:val="16"/>
                <w:szCs w:val="16"/>
              </w:rPr>
            </w:pPr>
            <w:r w:rsidRPr="002B6C0C">
              <w:rPr>
                <w:rFonts w:ascii="Garamond" w:eastAsia="Verdana" w:hAnsi="Garamond" w:cs="Verdana"/>
                <w:sz w:val="16"/>
                <w:szCs w:val="16"/>
              </w:rPr>
              <w:t xml:space="preserve">JUL </w:t>
            </w:r>
            <w:r>
              <w:rPr>
                <w:rFonts w:ascii="Garamond" w:eastAsia="Verdana" w:hAnsi="Garamond" w:cs="Verdana"/>
                <w:sz w:val="16"/>
                <w:szCs w:val="16"/>
              </w:rPr>
              <w:t>10</w:t>
            </w:r>
          </w:p>
        </w:tc>
        <w:tc>
          <w:tcPr>
            <w:tcW w:w="8149" w:type="dxa"/>
            <w:shd w:val="clear" w:color="auto" w:fill="D9D9D9" w:themeFill="background1" w:themeFillShade="D9"/>
            <w:tcMar>
              <w:top w:w="100" w:type="dxa"/>
              <w:left w:w="100" w:type="dxa"/>
              <w:bottom w:w="100" w:type="dxa"/>
              <w:right w:w="100" w:type="dxa"/>
            </w:tcMar>
          </w:tcPr>
          <w:p w14:paraId="5724C3DC" w14:textId="5A23FCCE" w:rsidR="00DB2BA9" w:rsidRPr="002B6C0C" w:rsidRDefault="00DB2BA9" w:rsidP="008739DC">
            <w:pPr>
              <w:widowControl w:val="0"/>
              <w:pBdr>
                <w:top w:val="nil"/>
                <w:left w:val="nil"/>
                <w:bottom w:val="nil"/>
                <w:right w:val="nil"/>
                <w:between w:val="nil"/>
              </w:pBdr>
              <w:rPr>
                <w:rFonts w:ascii="Garamond" w:eastAsia="Verdana" w:hAnsi="Garamond" w:cs="Verdana"/>
                <w:sz w:val="16"/>
                <w:szCs w:val="16"/>
              </w:rPr>
            </w:pPr>
            <w:r w:rsidRPr="002B6C0C">
              <w:rPr>
                <w:rFonts w:ascii="Garamond" w:eastAsia="Verdana" w:hAnsi="Garamond" w:cs="Verdana"/>
                <w:sz w:val="16"/>
                <w:szCs w:val="16"/>
              </w:rPr>
              <w:t>Departure from Manaus</w:t>
            </w:r>
          </w:p>
        </w:tc>
      </w:tr>
    </w:tbl>
    <w:p w14:paraId="6F1ECB3C" w14:textId="77777777" w:rsidR="002A0A92" w:rsidRDefault="002A0A92" w:rsidP="0086454E">
      <w:pPr>
        <w:spacing w:after="120"/>
        <w:rPr>
          <w:rFonts w:ascii="Garamond" w:hAnsi="Garamond" w:cs="Times New Roman"/>
          <w:lang w:val="en"/>
        </w:rPr>
      </w:pPr>
    </w:p>
    <w:p w14:paraId="2288E041" w14:textId="2F739645" w:rsidR="00373A26" w:rsidRPr="000E641C" w:rsidRDefault="00373A26">
      <w:pPr>
        <w:rPr>
          <w:rFonts w:ascii="Garamond" w:hAnsi="Garamond" w:cs="Times New Roman"/>
          <w:color w:val="000000" w:themeColor="text1"/>
          <w:u w:val="single"/>
        </w:rPr>
      </w:pPr>
      <w:r w:rsidRPr="000E641C">
        <w:rPr>
          <w:rFonts w:ascii="Garamond" w:hAnsi="Garamond" w:cs="Times New Roman"/>
          <w:color w:val="000000" w:themeColor="text1"/>
          <w:u w:val="single"/>
        </w:rPr>
        <w:br w:type="page"/>
      </w:r>
    </w:p>
    <w:p w14:paraId="0058AC83" w14:textId="77777777" w:rsidR="002A0A92" w:rsidRPr="000E641C" w:rsidRDefault="002A0A92" w:rsidP="0086454E">
      <w:pPr>
        <w:spacing w:after="120"/>
        <w:rPr>
          <w:rFonts w:ascii="Garamond" w:hAnsi="Garamond" w:cs="Times New Roman"/>
          <w:color w:val="000000" w:themeColor="text1"/>
          <w:u w:val="single"/>
        </w:rPr>
      </w:pPr>
    </w:p>
    <w:p w14:paraId="340239A4" w14:textId="2DAAA1F4" w:rsidR="00270FF1" w:rsidRDefault="001A5CDD" w:rsidP="000A2667">
      <w:pPr>
        <w:spacing w:before="120"/>
        <w:jc w:val="both"/>
        <w:rPr>
          <w:rFonts w:ascii="Garamond" w:eastAsia="Verdana" w:hAnsi="Garamond" w:cs="Verdana"/>
        </w:rPr>
      </w:pPr>
      <w:r>
        <w:rPr>
          <w:rFonts w:ascii="Garamond" w:eastAsia="Verdana" w:hAnsi="Garamond" w:cs="Verdana"/>
          <w:b/>
        </w:rPr>
        <w:t xml:space="preserve">Work plan and </w:t>
      </w:r>
      <w:r w:rsidR="00270FF1" w:rsidRPr="00310678">
        <w:rPr>
          <w:rFonts w:ascii="Garamond" w:eastAsia="Verdana" w:hAnsi="Garamond" w:cs="Verdana"/>
          <w:b/>
        </w:rPr>
        <w:t>Schedule</w:t>
      </w:r>
      <w:r w:rsidR="00270FF1">
        <w:rPr>
          <w:rFonts w:ascii="Garamond" w:eastAsia="Verdana" w:hAnsi="Garamond" w:cs="Verdana"/>
          <w:b/>
        </w:rPr>
        <w:t xml:space="preserve"> </w:t>
      </w:r>
      <w:r>
        <w:rPr>
          <w:rFonts w:ascii="Garamond" w:eastAsia="Verdana" w:hAnsi="Garamond" w:cs="Verdana"/>
          <w:b/>
        </w:rPr>
        <w:t xml:space="preserve">of Deliverables </w:t>
      </w:r>
      <w:r w:rsidR="00270FF1">
        <w:rPr>
          <w:rFonts w:ascii="Garamond" w:eastAsia="Verdana" w:hAnsi="Garamond" w:cs="Verdana"/>
          <w:b/>
        </w:rPr>
        <w:t xml:space="preserve">September </w:t>
      </w:r>
      <w:r w:rsidR="000A2667">
        <w:rPr>
          <w:rFonts w:ascii="Garamond" w:eastAsia="Verdana" w:hAnsi="Garamond" w:cs="Verdana"/>
          <w:b/>
        </w:rPr>
        <w:t>–</w:t>
      </w:r>
      <w:r w:rsidR="00270FF1">
        <w:rPr>
          <w:rFonts w:ascii="Garamond" w:eastAsia="Verdana" w:hAnsi="Garamond" w:cs="Verdana"/>
          <w:b/>
        </w:rPr>
        <w:t xml:space="preserve"> </w:t>
      </w:r>
      <w:r w:rsidR="003A3ACF">
        <w:rPr>
          <w:rFonts w:ascii="Garamond" w:eastAsia="Verdana" w:hAnsi="Garamond" w:cs="Verdana"/>
          <w:b/>
        </w:rPr>
        <w:t>Decem</w:t>
      </w:r>
      <w:r w:rsidR="00270FF1">
        <w:rPr>
          <w:rFonts w:ascii="Garamond" w:eastAsia="Verdana" w:hAnsi="Garamond" w:cs="Verdana"/>
          <w:b/>
        </w:rPr>
        <w:t>ber</w:t>
      </w:r>
      <w:r w:rsidR="000A2667">
        <w:rPr>
          <w:rFonts w:ascii="Garamond" w:eastAsia="Verdana" w:hAnsi="Garamond" w:cs="Verdana"/>
          <w:b/>
        </w:rPr>
        <w:t xml:space="preserve"> </w:t>
      </w:r>
      <w:r w:rsidR="000A2667">
        <w:rPr>
          <w:rFonts w:ascii="Garamond" w:eastAsia="Verdana" w:hAnsi="Garamond" w:cs="Verdana"/>
          <w:bCs/>
        </w:rPr>
        <w:t xml:space="preserve">/ </w:t>
      </w:r>
      <w:r w:rsidR="00270FF1">
        <w:rPr>
          <w:rFonts w:ascii="Garamond" w:eastAsia="Verdana" w:hAnsi="Garamond" w:cs="Verdana"/>
        </w:rPr>
        <w:t>Fridays</w:t>
      </w:r>
      <w:r w:rsidR="00270FF1" w:rsidRPr="00310678">
        <w:rPr>
          <w:rFonts w:ascii="Garamond" w:eastAsia="Verdana" w:hAnsi="Garamond" w:cs="Verdana"/>
        </w:rPr>
        <w:t xml:space="preserve">, from </w:t>
      </w:r>
      <w:r w:rsidR="00270FF1">
        <w:rPr>
          <w:rFonts w:ascii="Garamond" w:eastAsia="Verdana" w:hAnsi="Garamond" w:cs="Verdana"/>
        </w:rPr>
        <w:t>9:30a</w:t>
      </w:r>
      <w:r w:rsidR="00270FF1" w:rsidRPr="00310678">
        <w:rPr>
          <w:rFonts w:ascii="Garamond" w:eastAsia="Verdana" w:hAnsi="Garamond" w:cs="Verdana"/>
        </w:rPr>
        <w:t xml:space="preserve">m to </w:t>
      </w:r>
      <w:r w:rsidR="00270FF1">
        <w:rPr>
          <w:rFonts w:ascii="Garamond" w:eastAsia="Verdana" w:hAnsi="Garamond" w:cs="Verdana"/>
        </w:rPr>
        <w:t>12:30</w:t>
      </w:r>
      <w:r w:rsidR="00270FF1" w:rsidRPr="00310678">
        <w:rPr>
          <w:rFonts w:ascii="Garamond" w:eastAsia="Verdana" w:hAnsi="Garamond" w:cs="Verdana"/>
        </w:rPr>
        <w:t>pm</w:t>
      </w:r>
    </w:p>
    <w:tbl>
      <w:tblPr>
        <w:tblW w:w="10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7"/>
        <w:gridCol w:w="850"/>
        <w:gridCol w:w="1418"/>
        <w:gridCol w:w="5820"/>
      </w:tblGrid>
      <w:tr w:rsidR="00270FF1" w:rsidRPr="002B6C0C" w14:paraId="1FD34330" w14:textId="77777777" w:rsidTr="000A2667">
        <w:trPr>
          <w:trHeight w:val="227"/>
        </w:trPr>
        <w:tc>
          <w:tcPr>
            <w:tcW w:w="2117" w:type="dxa"/>
            <w:shd w:val="clear" w:color="auto" w:fill="000000"/>
            <w:tcMar>
              <w:top w:w="100" w:type="dxa"/>
              <w:left w:w="100" w:type="dxa"/>
              <w:bottom w:w="100" w:type="dxa"/>
              <w:right w:w="100" w:type="dxa"/>
            </w:tcMar>
          </w:tcPr>
          <w:p w14:paraId="0694B619" w14:textId="77777777" w:rsidR="00270FF1" w:rsidRPr="002B6C0C" w:rsidRDefault="00270FF1" w:rsidP="008739DC">
            <w:pPr>
              <w:widowControl w:val="0"/>
              <w:pBdr>
                <w:top w:val="nil"/>
                <w:left w:val="nil"/>
                <w:bottom w:val="nil"/>
                <w:right w:val="nil"/>
                <w:between w:val="nil"/>
              </w:pBdr>
              <w:jc w:val="both"/>
              <w:rPr>
                <w:rFonts w:ascii="Garamond" w:eastAsia="Verdana" w:hAnsi="Garamond" w:cs="Verdana"/>
                <w:color w:val="FFFFFF"/>
                <w:sz w:val="18"/>
                <w:szCs w:val="18"/>
              </w:rPr>
            </w:pPr>
            <w:r w:rsidRPr="002B6C0C">
              <w:rPr>
                <w:rFonts w:ascii="Garamond" w:eastAsia="Verdana" w:hAnsi="Garamond" w:cs="Verdana"/>
                <w:color w:val="FFFFFF"/>
                <w:sz w:val="18"/>
                <w:szCs w:val="18"/>
              </w:rPr>
              <w:t>phase</w:t>
            </w:r>
          </w:p>
        </w:tc>
        <w:tc>
          <w:tcPr>
            <w:tcW w:w="850" w:type="dxa"/>
            <w:shd w:val="clear" w:color="auto" w:fill="000000"/>
            <w:tcMar>
              <w:top w:w="100" w:type="dxa"/>
              <w:left w:w="100" w:type="dxa"/>
              <w:bottom w:w="100" w:type="dxa"/>
              <w:right w:w="100" w:type="dxa"/>
            </w:tcMar>
          </w:tcPr>
          <w:p w14:paraId="121A9B33" w14:textId="77777777" w:rsidR="00270FF1" w:rsidRPr="002B6C0C" w:rsidRDefault="00270FF1" w:rsidP="008739DC">
            <w:pPr>
              <w:widowControl w:val="0"/>
              <w:pBdr>
                <w:top w:val="nil"/>
                <w:left w:val="nil"/>
                <w:bottom w:val="nil"/>
                <w:right w:val="nil"/>
                <w:between w:val="nil"/>
              </w:pBdr>
              <w:jc w:val="both"/>
              <w:rPr>
                <w:rFonts w:ascii="Garamond" w:eastAsia="Verdana" w:hAnsi="Garamond" w:cs="Verdana"/>
                <w:color w:val="FFFFFF"/>
                <w:sz w:val="18"/>
                <w:szCs w:val="18"/>
              </w:rPr>
            </w:pPr>
            <w:r w:rsidRPr="002B6C0C">
              <w:rPr>
                <w:rFonts w:ascii="Garamond" w:eastAsia="Verdana" w:hAnsi="Garamond" w:cs="Verdana"/>
                <w:color w:val="FFFFFF"/>
                <w:sz w:val="18"/>
                <w:szCs w:val="18"/>
              </w:rPr>
              <w:t>week</w:t>
            </w:r>
          </w:p>
        </w:tc>
        <w:tc>
          <w:tcPr>
            <w:tcW w:w="1418" w:type="dxa"/>
            <w:shd w:val="clear" w:color="auto" w:fill="000000"/>
            <w:tcMar>
              <w:top w:w="100" w:type="dxa"/>
              <w:left w:w="100" w:type="dxa"/>
              <w:bottom w:w="100" w:type="dxa"/>
              <w:right w:w="100" w:type="dxa"/>
            </w:tcMar>
          </w:tcPr>
          <w:p w14:paraId="21C0BD42" w14:textId="77777777" w:rsidR="00270FF1" w:rsidRPr="002B6C0C" w:rsidRDefault="00270FF1" w:rsidP="008739DC">
            <w:pPr>
              <w:widowControl w:val="0"/>
              <w:pBdr>
                <w:top w:val="nil"/>
                <w:left w:val="nil"/>
                <w:bottom w:val="nil"/>
                <w:right w:val="nil"/>
                <w:between w:val="nil"/>
              </w:pBdr>
              <w:jc w:val="both"/>
              <w:rPr>
                <w:rFonts w:ascii="Garamond" w:eastAsia="Verdana" w:hAnsi="Garamond" w:cs="Verdana"/>
                <w:color w:val="FFFFFF"/>
                <w:sz w:val="18"/>
                <w:szCs w:val="18"/>
              </w:rPr>
            </w:pPr>
            <w:r w:rsidRPr="002B6C0C">
              <w:rPr>
                <w:rFonts w:ascii="Garamond" w:eastAsia="Verdana" w:hAnsi="Garamond" w:cs="Verdana"/>
                <w:color w:val="FFFFFF"/>
                <w:sz w:val="18"/>
                <w:szCs w:val="18"/>
              </w:rPr>
              <w:t>date</w:t>
            </w:r>
          </w:p>
        </w:tc>
        <w:tc>
          <w:tcPr>
            <w:tcW w:w="5820" w:type="dxa"/>
            <w:shd w:val="clear" w:color="auto" w:fill="000000"/>
            <w:tcMar>
              <w:top w:w="100" w:type="dxa"/>
              <w:left w:w="100" w:type="dxa"/>
              <w:bottom w:w="100" w:type="dxa"/>
              <w:right w:w="100" w:type="dxa"/>
            </w:tcMar>
          </w:tcPr>
          <w:p w14:paraId="7A295C9F" w14:textId="77777777" w:rsidR="00270FF1" w:rsidRPr="002B6C0C" w:rsidRDefault="00270FF1" w:rsidP="008739DC">
            <w:pPr>
              <w:widowControl w:val="0"/>
              <w:pBdr>
                <w:top w:val="nil"/>
                <w:left w:val="nil"/>
                <w:bottom w:val="nil"/>
                <w:right w:val="nil"/>
                <w:between w:val="nil"/>
              </w:pBdr>
              <w:jc w:val="both"/>
              <w:rPr>
                <w:rFonts w:ascii="Garamond" w:eastAsia="Verdana" w:hAnsi="Garamond" w:cs="Verdana"/>
                <w:color w:val="FFFFFF"/>
                <w:sz w:val="18"/>
                <w:szCs w:val="18"/>
              </w:rPr>
            </w:pPr>
            <w:r w:rsidRPr="002B6C0C">
              <w:rPr>
                <w:rFonts w:ascii="Garamond" w:eastAsia="Verdana" w:hAnsi="Garamond" w:cs="Verdana"/>
                <w:color w:val="FFFFFF"/>
                <w:sz w:val="18"/>
                <w:szCs w:val="18"/>
              </w:rPr>
              <w:t>activity</w:t>
            </w:r>
          </w:p>
        </w:tc>
      </w:tr>
      <w:tr w:rsidR="00C1167D" w:rsidRPr="002B6C0C" w14:paraId="14C15C53" w14:textId="77777777" w:rsidTr="002B6C0C">
        <w:trPr>
          <w:trHeight w:val="942"/>
        </w:trPr>
        <w:tc>
          <w:tcPr>
            <w:tcW w:w="2117" w:type="dxa"/>
            <w:vMerge w:val="restart"/>
            <w:tcMar>
              <w:top w:w="100" w:type="dxa"/>
              <w:left w:w="100" w:type="dxa"/>
              <w:bottom w:w="100" w:type="dxa"/>
              <w:right w:w="100" w:type="dxa"/>
            </w:tcMar>
          </w:tcPr>
          <w:p w14:paraId="06C552FF" w14:textId="71AF1E5A" w:rsidR="00C1167D" w:rsidRPr="002B6C0C" w:rsidRDefault="00C1167D" w:rsidP="008739DC">
            <w:pPr>
              <w:widowControl w:val="0"/>
              <w:pBdr>
                <w:top w:val="nil"/>
                <w:left w:val="nil"/>
                <w:bottom w:val="nil"/>
                <w:right w:val="nil"/>
                <w:between w:val="nil"/>
              </w:pBdr>
              <w:jc w:val="both"/>
              <w:rPr>
                <w:rFonts w:ascii="Garamond" w:eastAsia="Verdana" w:hAnsi="Garamond" w:cs="Verdana"/>
                <w:sz w:val="18"/>
                <w:szCs w:val="18"/>
              </w:rPr>
            </w:pPr>
            <w:r w:rsidRPr="002B6C0C">
              <w:rPr>
                <w:rFonts w:ascii="Garamond" w:eastAsia="Verdana" w:hAnsi="Garamond" w:cs="Verdana"/>
                <w:sz w:val="18"/>
                <w:szCs w:val="18"/>
              </w:rPr>
              <w:t xml:space="preserve">phase 1: </w:t>
            </w:r>
          </w:p>
          <w:p w14:paraId="5B0DA9D9" w14:textId="77777777" w:rsidR="00C1167D" w:rsidRPr="002B6C0C" w:rsidRDefault="00C1167D" w:rsidP="008739DC">
            <w:pPr>
              <w:widowControl w:val="0"/>
              <w:pBdr>
                <w:top w:val="nil"/>
                <w:left w:val="nil"/>
                <w:bottom w:val="nil"/>
                <w:right w:val="nil"/>
                <w:between w:val="nil"/>
              </w:pBdr>
              <w:jc w:val="both"/>
              <w:rPr>
                <w:rFonts w:ascii="Garamond" w:eastAsia="Verdana" w:hAnsi="Garamond" w:cs="Verdana"/>
                <w:sz w:val="18"/>
                <w:szCs w:val="18"/>
              </w:rPr>
            </w:pPr>
            <w:r w:rsidRPr="002B6C0C">
              <w:rPr>
                <w:rFonts w:ascii="Garamond" w:eastAsia="Verdana" w:hAnsi="Garamond" w:cs="Verdana"/>
                <w:sz w:val="18"/>
                <w:szCs w:val="18"/>
              </w:rPr>
              <w:t>CONCEPT</w:t>
            </w:r>
          </w:p>
          <w:p w14:paraId="3639BFED" w14:textId="77777777" w:rsidR="00C1167D" w:rsidRPr="002B6C0C" w:rsidRDefault="00C1167D" w:rsidP="008739DC">
            <w:pPr>
              <w:widowControl w:val="0"/>
              <w:pBdr>
                <w:top w:val="nil"/>
                <w:left w:val="nil"/>
                <w:bottom w:val="nil"/>
                <w:right w:val="nil"/>
                <w:between w:val="nil"/>
              </w:pBdr>
              <w:jc w:val="both"/>
              <w:rPr>
                <w:rFonts w:ascii="Garamond" w:eastAsia="Verdana" w:hAnsi="Garamond" w:cs="Verdana"/>
                <w:sz w:val="18"/>
                <w:szCs w:val="18"/>
              </w:rPr>
            </w:pPr>
            <w:r w:rsidRPr="002B6C0C">
              <w:rPr>
                <w:rFonts w:ascii="Garamond" w:eastAsia="Verdana" w:hAnsi="Garamond" w:cs="Verdana"/>
                <w:sz w:val="18"/>
                <w:szCs w:val="18"/>
              </w:rPr>
              <w:t>(group/shared research)</w:t>
            </w:r>
          </w:p>
        </w:tc>
        <w:tc>
          <w:tcPr>
            <w:tcW w:w="850" w:type="dxa"/>
            <w:tcMar>
              <w:top w:w="100" w:type="dxa"/>
              <w:left w:w="100" w:type="dxa"/>
              <w:bottom w:w="100" w:type="dxa"/>
              <w:right w:w="100" w:type="dxa"/>
            </w:tcMar>
          </w:tcPr>
          <w:p w14:paraId="6084B59F" w14:textId="77777777" w:rsidR="00C1167D" w:rsidRPr="002B6C0C" w:rsidRDefault="00C1167D" w:rsidP="008739DC">
            <w:pPr>
              <w:widowControl w:val="0"/>
              <w:pBdr>
                <w:top w:val="nil"/>
                <w:left w:val="nil"/>
                <w:bottom w:val="nil"/>
                <w:right w:val="nil"/>
                <w:between w:val="nil"/>
              </w:pBdr>
              <w:jc w:val="both"/>
              <w:rPr>
                <w:rFonts w:ascii="Garamond" w:eastAsia="Verdana" w:hAnsi="Garamond" w:cs="Verdana"/>
                <w:sz w:val="18"/>
                <w:szCs w:val="18"/>
              </w:rPr>
            </w:pPr>
            <w:r w:rsidRPr="002B6C0C">
              <w:rPr>
                <w:rFonts w:ascii="Garamond" w:eastAsia="Verdana" w:hAnsi="Garamond" w:cs="Verdana"/>
                <w:sz w:val="18"/>
                <w:szCs w:val="18"/>
              </w:rPr>
              <w:t>1</w:t>
            </w:r>
          </w:p>
        </w:tc>
        <w:tc>
          <w:tcPr>
            <w:tcW w:w="1418" w:type="dxa"/>
            <w:tcMar>
              <w:top w:w="100" w:type="dxa"/>
              <w:left w:w="100" w:type="dxa"/>
              <w:bottom w:w="100" w:type="dxa"/>
              <w:right w:w="100" w:type="dxa"/>
            </w:tcMar>
          </w:tcPr>
          <w:p w14:paraId="3808C3D2" w14:textId="294D026C" w:rsidR="00C1167D" w:rsidRPr="002B6C0C" w:rsidRDefault="00C1167D" w:rsidP="008739DC">
            <w:pPr>
              <w:widowControl w:val="0"/>
              <w:pBdr>
                <w:top w:val="nil"/>
                <w:left w:val="nil"/>
                <w:bottom w:val="nil"/>
                <w:right w:val="nil"/>
                <w:between w:val="nil"/>
              </w:pBdr>
              <w:jc w:val="both"/>
              <w:rPr>
                <w:rFonts w:ascii="Garamond" w:eastAsia="Verdana" w:hAnsi="Garamond" w:cs="Verdana"/>
                <w:sz w:val="18"/>
                <w:szCs w:val="18"/>
              </w:rPr>
            </w:pPr>
            <w:r w:rsidRPr="002B6C0C">
              <w:rPr>
                <w:rFonts w:ascii="Garamond" w:eastAsia="Verdana" w:hAnsi="Garamond" w:cs="Verdana"/>
                <w:sz w:val="18"/>
                <w:szCs w:val="18"/>
              </w:rPr>
              <w:t>SEP 05</w:t>
            </w:r>
          </w:p>
        </w:tc>
        <w:tc>
          <w:tcPr>
            <w:tcW w:w="5820" w:type="dxa"/>
            <w:tcMar>
              <w:top w:w="100" w:type="dxa"/>
              <w:left w:w="100" w:type="dxa"/>
              <w:bottom w:w="100" w:type="dxa"/>
              <w:right w:w="100" w:type="dxa"/>
            </w:tcMar>
          </w:tcPr>
          <w:p w14:paraId="037759EC" w14:textId="64C1371E" w:rsidR="005A2A81" w:rsidRPr="002B6C0C" w:rsidRDefault="00C1167D" w:rsidP="0087528D">
            <w:pPr>
              <w:widowControl w:val="0"/>
              <w:pBdr>
                <w:top w:val="nil"/>
                <w:left w:val="nil"/>
                <w:bottom w:val="nil"/>
                <w:right w:val="nil"/>
                <w:between w:val="nil"/>
              </w:pBdr>
              <w:rPr>
                <w:rFonts w:ascii="Garamond" w:eastAsia="Verdana" w:hAnsi="Garamond" w:cs="Verdana"/>
                <w:sz w:val="18"/>
                <w:szCs w:val="18"/>
              </w:rPr>
            </w:pPr>
            <w:r w:rsidRPr="002B6C0C">
              <w:rPr>
                <w:rFonts w:ascii="Garamond" w:eastAsia="Verdana" w:hAnsi="Garamond" w:cs="Verdana"/>
                <w:sz w:val="18"/>
                <w:szCs w:val="18"/>
              </w:rPr>
              <w:t xml:space="preserve">Presentation </w:t>
            </w:r>
            <w:r w:rsidR="005A2A81" w:rsidRPr="002B6C0C">
              <w:rPr>
                <w:rFonts w:ascii="Garamond" w:eastAsia="Verdana" w:hAnsi="Garamond" w:cs="Verdana"/>
                <w:sz w:val="18"/>
                <w:szCs w:val="18"/>
              </w:rPr>
              <w:br/>
            </w:r>
            <w:r w:rsidR="0087528D">
              <w:rPr>
                <w:rFonts w:ascii="Garamond" w:eastAsia="Verdana" w:hAnsi="Garamond" w:cs="Verdana"/>
                <w:sz w:val="18"/>
                <w:szCs w:val="18"/>
              </w:rPr>
              <w:t xml:space="preserve">Angelo Bucci and Gabriella </w:t>
            </w:r>
            <w:proofErr w:type="spellStart"/>
            <w:r w:rsidR="0087528D">
              <w:rPr>
                <w:rFonts w:ascii="Garamond" w:eastAsia="Verdana" w:hAnsi="Garamond" w:cs="Verdana"/>
                <w:sz w:val="18"/>
                <w:szCs w:val="18"/>
              </w:rPr>
              <w:t>Carolini</w:t>
            </w:r>
            <w:proofErr w:type="spellEnd"/>
            <w:r w:rsidR="005A2A81" w:rsidRPr="002B6C0C">
              <w:rPr>
                <w:rFonts w:ascii="Garamond" w:eastAsia="Verdana" w:hAnsi="Garamond" w:cs="Verdana"/>
                <w:sz w:val="18"/>
                <w:szCs w:val="18"/>
              </w:rPr>
              <w:br/>
              <w:t>introduction to phase 1: concept</w:t>
            </w:r>
            <w:r w:rsidR="0087528D">
              <w:rPr>
                <w:rFonts w:ascii="Garamond" w:eastAsia="Verdana" w:hAnsi="Garamond" w:cs="Verdana"/>
                <w:sz w:val="18"/>
                <w:szCs w:val="18"/>
              </w:rPr>
              <w:br/>
            </w:r>
            <w:r w:rsidR="00477E62">
              <w:rPr>
                <w:rFonts w:ascii="Garamond" w:eastAsia="Verdana" w:hAnsi="Garamond" w:cs="Verdana"/>
                <w:sz w:val="18"/>
                <w:szCs w:val="18"/>
              </w:rPr>
              <w:t xml:space="preserve">introduction to exhibition partners: </w:t>
            </w:r>
            <w:r w:rsidR="002B6C0C" w:rsidRPr="002B6C0C">
              <w:rPr>
                <w:rFonts w:ascii="Garamond" w:eastAsia="Verdana" w:hAnsi="Garamond" w:cs="Verdana"/>
                <w:sz w:val="18"/>
                <w:szCs w:val="18"/>
              </w:rPr>
              <w:t xml:space="preserve">Marcelo Coelho, </w:t>
            </w:r>
            <w:r w:rsidR="00477E62" w:rsidRPr="0087528D">
              <w:rPr>
                <w:rFonts w:ascii="Garamond" w:eastAsia="Verdana" w:hAnsi="Garamond" w:cs="Verdana"/>
                <w:sz w:val="18"/>
                <w:szCs w:val="18"/>
              </w:rPr>
              <w:t>Gabriela Bila Advincula</w:t>
            </w:r>
            <w:r w:rsidR="00477E62">
              <w:rPr>
                <w:rFonts w:ascii="Garamond" w:eastAsia="Verdana" w:hAnsi="Garamond" w:cs="Verdana"/>
                <w:sz w:val="18"/>
                <w:szCs w:val="18"/>
              </w:rPr>
              <w:t xml:space="preserve">, </w:t>
            </w:r>
            <w:r w:rsidR="00477E62">
              <w:rPr>
                <w:rFonts w:ascii="Garamond" w:eastAsia="Verdana" w:hAnsi="Garamond" w:cs="Verdana"/>
                <w:sz w:val="18"/>
                <w:szCs w:val="18"/>
              </w:rPr>
              <w:t>Selby Nimrod</w:t>
            </w:r>
          </w:p>
        </w:tc>
      </w:tr>
      <w:tr w:rsidR="00C1167D" w:rsidRPr="002B6C0C" w14:paraId="49431010" w14:textId="77777777" w:rsidTr="000A2667">
        <w:trPr>
          <w:trHeight w:val="227"/>
        </w:trPr>
        <w:tc>
          <w:tcPr>
            <w:tcW w:w="2117" w:type="dxa"/>
            <w:vMerge/>
            <w:tcMar>
              <w:top w:w="100" w:type="dxa"/>
              <w:left w:w="100" w:type="dxa"/>
              <w:bottom w:w="100" w:type="dxa"/>
              <w:right w:w="100" w:type="dxa"/>
            </w:tcMar>
          </w:tcPr>
          <w:p w14:paraId="58FF885C" w14:textId="77777777" w:rsidR="00C1167D" w:rsidRPr="002B6C0C" w:rsidRDefault="00C1167D" w:rsidP="008739DC">
            <w:pPr>
              <w:widowControl w:val="0"/>
              <w:pBdr>
                <w:top w:val="nil"/>
                <w:left w:val="nil"/>
                <w:bottom w:val="nil"/>
                <w:right w:val="nil"/>
                <w:between w:val="nil"/>
              </w:pBdr>
              <w:jc w:val="both"/>
              <w:rPr>
                <w:rFonts w:ascii="Garamond" w:eastAsia="Verdana" w:hAnsi="Garamond" w:cs="Verdana"/>
                <w:sz w:val="18"/>
                <w:szCs w:val="18"/>
              </w:rPr>
            </w:pPr>
          </w:p>
        </w:tc>
        <w:tc>
          <w:tcPr>
            <w:tcW w:w="850" w:type="dxa"/>
            <w:tcBorders>
              <w:bottom w:val="single" w:sz="8" w:space="0" w:color="000000"/>
            </w:tcBorders>
            <w:tcMar>
              <w:top w:w="100" w:type="dxa"/>
              <w:left w:w="100" w:type="dxa"/>
              <w:bottom w:w="100" w:type="dxa"/>
              <w:right w:w="100" w:type="dxa"/>
            </w:tcMar>
          </w:tcPr>
          <w:p w14:paraId="5E1F11B4" w14:textId="77777777" w:rsidR="00C1167D" w:rsidRPr="002B6C0C" w:rsidRDefault="00C1167D" w:rsidP="008739DC">
            <w:pPr>
              <w:widowControl w:val="0"/>
              <w:pBdr>
                <w:top w:val="nil"/>
                <w:left w:val="nil"/>
                <w:bottom w:val="nil"/>
                <w:right w:val="nil"/>
                <w:between w:val="nil"/>
              </w:pBdr>
              <w:jc w:val="both"/>
              <w:rPr>
                <w:rFonts w:ascii="Garamond" w:eastAsia="Verdana" w:hAnsi="Garamond" w:cs="Verdana"/>
                <w:sz w:val="18"/>
                <w:szCs w:val="18"/>
              </w:rPr>
            </w:pPr>
            <w:r w:rsidRPr="002B6C0C">
              <w:rPr>
                <w:rFonts w:ascii="Garamond" w:eastAsia="Verdana" w:hAnsi="Garamond" w:cs="Verdana"/>
                <w:sz w:val="18"/>
                <w:szCs w:val="18"/>
              </w:rPr>
              <w:t>2</w:t>
            </w:r>
          </w:p>
        </w:tc>
        <w:tc>
          <w:tcPr>
            <w:tcW w:w="1418" w:type="dxa"/>
            <w:tcBorders>
              <w:bottom w:val="single" w:sz="8" w:space="0" w:color="000000"/>
            </w:tcBorders>
            <w:tcMar>
              <w:top w:w="100" w:type="dxa"/>
              <w:left w:w="100" w:type="dxa"/>
              <w:bottom w:w="100" w:type="dxa"/>
              <w:right w:w="100" w:type="dxa"/>
            </w:tcMar>
          </w:tcPr>
          <w:p w14:paraId="69296E13" w14:textId="4739BCE7" w:rsidR="00C1167D" w:rsidRPr="002B6C0C" w:rsidRDefault="00C1167D" w:rsidP="00C1167D">
            <w:pPr>
              <w:widowControl w:val="0"/>
              <w:pBdr>
                <w:top w:val="nil"/>
                <w:left w:val="nil"/>
                <w:bottom w:val="nil"/>
                <w:right w:val="nil"/>
                <w:between w:val="nil"/>
              </w:pBdr>
              <w:jc w:val="both"/>
              <w:rPr>
                <w:rFonts w:ascii="Garamond" w:eastAsia="Verdana" w:hAnsi="Garamond" w:cs="Verdana"/>
                <w:sz w:val="18"/>
                <w:szCs w:val="18"/>
              </w:rPr>
            </w:pPr>
            <w:r w:rsidRPr="002B6C0C">
              <w:rPr>
                <w:rFonts w:ascii="Garamond" w:eastAsia="Verdana" w:hAnsi="Garamond" w:cs="Verdana"/>
                <w:sz w:val="18"/>
                <w:szCs w:val="18"/>
              </w:rPr>
              <w:t>SEP 12</w:t>
            </w:r>
          </w:p>
        </w:tc>
        <w:tc>
          <w:tcPr>
            <w:tcW w:w="5820" w:type="dxa"/>
            <w:tcBorders>
              <w:bottom w:val="single" w:sz="8" w:space="0" w:color="000000"/>
            </w:tcBorders>
            <w:tcMar>
              <w:top w:w="100" w:type="dxa"/>
              <w:left w:w="100" w:type="dxa"/>
              <w:bottom w:w="100" w:type="dxa"/>
              <w:right w:w="100" w:type="dxa"/>
            </w:tcMar>
          </w:tcPr>
          <w:p w14:paraId="4D91E079" w14:textId="5F873E39" w:rsidR="00921C55" w:rsidRPr="0087528D" w:rsidRDefault="0087528D" w:rsidP="0087528D">
            <w:pPr>
              <w:widowControl w:val="0"/>
              <w:pBdr>
                <w:top w:val="nil"/>
                <w:left w:val="nil"/>
                <w:bottom w:val="nil"/>
                <w:right w:val="nil"/>
                <w:between w:val="nil"/>
              </w:pBdr>
              <w:rPr>
                <w:rFonts w:ascii="Garamond" w:eastAsia="Verdana" w:hAnsi="Garamond" w:cs="Verdana"/>
                <w:sz w:val="18"/>
                <w:szCs w:val="18"/>
              </w:rPr>
            </w:pPr>
            <w:r w:rsidRPr="002B6C0C">
              <w:rPr>
                <w:rFonts w:ascii="Garamond" w:eastAsia="Verdana" w:hAnsi="Garamond" w:cs="Verdana"/>
                <w:sz w:val="18"/>
                <w:szCs w:val="18"/>
              </w:rPr>
              <w:t>lecture by Marcos Cereto</w:t>
            </w:r>
            <w:r>
              <w:rPr>
                <w:rFonts w:ascii="Garamond" w:eastAsia="Verdana" w:hAnsi="Garamond" w:cs="Verdana"/>
                <w:sz w:val="18"/>
                <w:szCs w:val="18"/>
              </w:rPr>
              <w:br/>
            </w:r>
            <w:r w:rsidR="00921C55" w:rsidRPr="0087528D">
              <w:rPr>
                <w:rFonts w:ascii="Garamond" w:eastAsia="Verdana" w:hAnsi="Garamond" w:cs="Verdana"/>
                <w:sz w:val="18"/>
                <w:szCs w:val="18"/>
              </w:rPr>
              <w:t>IDB Joins via Zoom – Discussion of Theories of Change</w:t>
            </w:r>
          </w:p>
          <w:p w14:paraId="2CF18209" w14:textId="466049C0" w:rsidR="00477E62" w:rsidRDefault="00477E62" w:rsidP="005A2A81">
            <w:pPr>
              <w:widowControl w:val="0"/>
              <w:pBdr>
                <w:top w:val="nil"/>
                <w:left w:val="nil"/>
                <w:bottom w:val="nil"/>
                <w:right w:val="nil"/>
                <w:between w:val="nil"/>
              </w:pBdr>
              <w:jc w:val="both"/>
              <w:rPr>
                <w:rFonts w:ascii="Garamond" w:eastAsia="Verdana" w:hAnsi="Garamond" w:cs="Verdana"/>
                <w:sz w:val="18"/>
                <w:szCs w:val="18"/>
                <w:lang w:val="fr-FR"/>
              </w:rPr>
            </w:pPr>
            <w:r w:rsidRPr="0087528D">
              <w:rPr>
                <w:rFonts w:ascii="Garamond" w:eastAsia="Verdana" w:hAnsi="Garamond" w:cs="Verdana"/>
                <w:sz w:val="18"/>
                <w:szCs w:val="18"/>
              </w:rPr>
              <w:t>Gabriela Bila Advincula</w:t>
            </w:r>
            <w:r>
              <w:rPr>
                <w:rFonts w:ascii="Garamond" w:eastAsia="Verdana" w:hAnsi="Garamond" w:cs="Verdana"/>
                <w:sz w:val="18"/>
                <w:szCs w:val="18"/>
              </w:rPr>
              <w:t xml:space="preserve">, MIT Media Lab, lecture on </w:t>
            </w:r>
            <w:r>
              <w:rPr>
                <w:rFonts w:ascii="Garamond" w:eastAsia="Verdana" w:hAnsi="Garamond" w:cs="Verdana"/>
                <w:sz w:val="18"/>
                <w:szCs w:val="18"/>
              </w:rPr>
              <w:t xml:space="preserve">Belem and </w:t>
            </w:r>
            <w:r>
              <w:rPr>
                <w:rFonts w:ascii="Garamond" w:eastAsia="Verdana" w:hAnsi="Garamond" w:cs="Verdana"/>
                <w:sz w:val="18"/>
                <w:szCs w:val="18"/>
              </w:rPr>
              <w:t>the COP30 exhibition</w:t>
            </w:r>
            <w:r w:rsidRPr="002B6C0C">
              <w:rPr>
                <w:rFonts w:ascii="Garamond" w:eastAsia="Verdana" w:hAnsi="Garamond" w:cs="Verdana"/>
                <w:sz w:val="18"/>
                <w:szCs w:val="18"/>
              </w:rPr>
              <w:br/>
            </w:r>
          </w:p>
          <w:p w14:paraId="011CCF23" w14:textId="419930CA" w:rsidR="00C1167D" w:rsidRPr="002B6C0C" w:rsidRDefault="00C1167D" w:rsidP="005A2A81">
            <w:pPr>
              <w:widowControl w:val="0"/>
              <w:pBdr>
                <w:top w:val="nil"/>
                <w:left w:val="nil"/>
                <w:bottom w:val="nil"/>
                <w:right w:val="nil"/>
                <w:between w:val="nil"/>
              </w:pBdr>
              <w:jc w:val="both"/>
              <w:rPr>
                <w:rFonts w:ascii="Garamond" w:eastAsia="Verdana" w:hAnsi="Garamond" w:cs="Verdana"/>
                <w:b/>
                <w:bCs/>
                <w:sz w:val="18"/>
                <w:szCs w:val="18"/>
                <w:lang w:val="fr-FR"/>
              </w:rPr>
            </w:pPr>
            <w:r w:rsidRPr="002B6C0C">
              <w:rPr>
                <w:rFonts w:ascii="Garamond" w:eastAsia="Verdana" w:hAnsi="Garamond" w:cs="Verdana"/>
                <w:sz w:val="18"/>
                <w:szCs w:val="18"/>
                <w:lang w:val="fr-FR"/>
              </w:rPr>
              <w:t xml:space="preserve">Desk </w:t>
            </w:r>
            <w:proofErr w:type="spellStart"/>
            <w:r w:rsidRPr="002B6C0C">
              <w:rPr>
                <w:rFonts w:ascii="Garamond" w:eastAsia="Verdana" w:hAnsi="Garamond" w:cs="Verdana"/>
                <w:sz w:val="18"/>
                <w:szCs w:val="18"/>
                <w:lang w:val="fr-FR"/>
              </w:rPr>
              <w:t>crits</w:t>
            </w:r>
            <w:proofErr w:type="spellEnd"/>
          </w:p>
        </w:tc>
      </w:tr>
      <w:tr w:rsidR="00C1167D" w:rsidRPr="002B6C0C" w14:paraId="1C45D9CC" w14:textId="77777777" w:rsidTr="005A2A81">
        <w:trPr>
          <w:trHeight w:val="227"/>
        </w:trPr>
        <w:tc>
          <w:tcPr>
            <w:tcW w:w="2117" w:type="dxa"/>
            <w:vMerge/>
            <w:tcBorders>
              <w:bottom w:val="single" w:sz="8" w:space="0" w:color="000000"/>
            </w:tcBorders>
            <w:tcMar>
              <w:top w:w="100" w:type="dxa"/>
              <w:left w:w="100" w:type="dxa"/>
              <w:bottom w:w="100" w:type="dxa"/>
              <w:right w:w="100" w:type="dxa"/>
            </w:tcMar>
          </w:tcPr>
          <w:p w14:paraId="2CCBFEF2" w14:textId="77777777" w:rsidR="00C1167D" w:rsidRPr="002B6C0C" w:rsidRDefault="00C1167D" w:rsidP="008739DC">
            <w:pPr>
              <w:widowControl w:val="0"/>
              <w:pBdr>
                <w:top w:val="nil"/>
                <w:left w:val="nil"/>
                <w:bottom w:val="nil"/>
                <w:right w:val="nil"/>
                <w:between w:val="nil"/>
              </w:pBdr>
              <w:jc w:val="both"/>
              <w:rPr>
                <w:rFonts w:ascii="Garamond" w:eastAsia="Verdana" w:hAnsi="Garamond" w:cs="Verdana"/>
                <w:sz w:val="18"/>
                <w:szCs w:val="18"/>
                <w:lang w:val="fr-FR"/>
              </w:rPr>
            </w:pPr>
          </w:p>
        </w:tc>
        <w:tc>
          <w:tcPr>
            <w:tcW w:w="850" w:type="dxa"/>
            <w:tcBorders>
              <w:bottom w:val="single" w:sz="8" w:space="0" w:color="000000"/>
            </w:tcBorders>
            <w:tcMar>
              <w:top w:w="100" w:type="dxa"/>
              <w:left w:w="100" w:type="dxa"/>
              <w:bottom w:w="100" w:type="dxa"/>
              <w:right w:w="100" w:type="dxa"/>
            </w:tcMar>
          </w:tcPr>
          <w:p w14:paraId="290053A5" w14:textId="77777777" w:rsidR="00C1167D" w:rsidRPr="002B6C0C" w:rsidRDefault="00C1167D" w:rsidP="008739DC">
            <w:pPr>
              <w:widowControl w:val="0"/>
              <w:pBdr>
                <w:top w:val="nil"/>
                <w:left w:val="nil"/>
                <w:bottom w:val="nil"/>
                <w:right w:val="nil"/>
                <w:between w:val="nil"/>
              </w:pBdr>
              <w:jc w:val="both"/>
              <w:rPr>
                <w:rFonts w:ascii="Garamond" w:eastAsia="Verdana" w:hAnsi="Garamond" w:cs="Verdana"/>
                <w:sz w:val="18"/>
                <w:szCs w:val="18"/>
              </w:rPr>
            </w:pPr>
            <w:r w:rsidRPr="002B6C0C">
              <w:rPr>
                <w:rFonts w:ascii="Garamond" w:eastAsia="Verdana" w:hAnsi="Garamond" w:cs="Verdana"/>
                <w:sz w:val="18"/>
                <w:szCs w:val="18"/>
              </w:rPr>
              <w:t>3</w:t>
            </w:r>
          </w:p>
        </w:tc>
        <w:tc>
          <w:tcPr>
            <w:tcW w:w="1418" w:type="dxa"/>
            <w:tcBorders>
              <w:bottom w:val="single" w:sz="8" w:space="0" w:color="000000"/>
            </w:tcBorders>
            <w:shd w:val="clear" w:color="auto" w:fill="D1D1D1" w:themeFill="background2" w:themeFillShade="E6"/>
            <w:tcMar>
              <w:top w:w="100" w:type="dxa"/>
              <w:left w:w="100" w:type="dxa"/>
              <w:bottom w:w="100" w:type="dxa"/>
              <w:right w:w="100" w:type="dxa"/>
            </w:tcMar>
          </w:tcPr>
          <w:p w14:paraId="65A46DEA" w14:textId="030B89E5" w:rsidR="00C1167D" w:rsidRPr="002B6C0C" w:rsidRDefault="00C1167D" w:rsidP="008739DC">
            <w:pPr>
              <w:widowControl w:val="0"/>
              <w:pBdr>
                <w:top w:val="nil"/>
                <w:left w:val="nil"/>
                <w:bottom w:val="nil"/>
                <w:right w:val="nil"/>
                <w:between w:val="nil"/>
              </w:pBdr>
              <w:jc w:val="both"/>
              <w:rPr>
                <w:rFonts w:ascii="Garamond" w:eastAsia="Verdana" w:hAnsi="Garamond" w:cs="Verdana"/>
                <w:sz w:val="18"/>
                <w:szCs w:val="18"/>
              </w:rPr>
            </w:pPr>
            <w:r w:rsidRPr="002B6C0C">
              <w:rPr>
                <w:rFonts w:ascii="Garamond" w:eastAsia="Verdana" w:hAnsi="Garamond" w:cs="Verdana"/>
                <w:sz w:val="18"/>
                <w:szCs w:val="18"/>
              </w:rPr>
              <w:t>SEP 19</w:t>
            </w:r>
          </w:p>
        </w:tc>
        <w:tc>
          <w:tcPr>
            <w:tcW w:w="5820" w:type="dxa"/>
            <w:tcBorders>
              <w:bottom w:val="single" w:sz="8" w:space="0" w:color="000000"/>
            </w:tcBorders>
            <w:shd w:val="clear" w:color="auto" w:fill="D1D1D1" w:themeFill="background2" w:themeFillShade="E6"/>
            <w:tcMar>
              <w:top w:w="100" w:type="dxa"/>
              <w:left w:w="100" w:type="dxa"/>
              <w:bottom w:w="100" w:type="dxa"/>
              <w:right w:w="100" w:type="dxa"/>
            </w:tcMar>
          </w:tcPr>
          <w:p w14:paraId="215385EF" w14:textId="082E1297" w:rsidR="00C1167D" w:rsidRPr="002B6C0C" w:rsidRDefault="005A2A81" w:rsidP="008739DC">
            <w:pPr>
              <w:widowControl w:val="0"/>
              <w:pBdr>
                <w:top w:val="nil"/>
                <w:left w:val="nil"/>
                <w:bottom w:val="nil"/>
                <w:right w:val="nil"/>
                <w:between w:val="nil"/>
              </w:pBdr>
              <w:jc w:val="both"/>
              <w:rPr>
                <w:rFonts w:ascii="Garamond" w:eastAsia="Verdana" w:hAnsi="Garamond" w:cs="Verdana"/>
                <w:sz w:val="18"/>
                <w:szCs w:val="18"/>
              </w:rPr>
            </w:pPr>
            <w:r w:rsidRPr="002B6C0C">
              <w:rPr>
                <w:rFonts w:ascii="Garamond" w:eastAsia="Verdana" w:hAnsi="Garamond" w:cs="Verdana"/>
                <w:sz w:val="18"/>
                <w:szCs w:val="18"/>
              </w:rPr>
              <w:t>Students Holiday</w:t>
            </w:r>
          </w:p>
        </w:tc>
      </w:tr>
      <w:tr w:rsidR="00C1167D" w:rsidRPr="002B6C0C" w14:paraId="5279BDB8" w14:textId="77777777" w:rsidTr="000A2667">
        <w:trPr>
          <w:trHeight w:val="227"/>
        </w:trPr>
        <w:tc>
          <w:tcPr>
            <w:tcW w:w="2117" w:type="dxa"/>
            <w:vMerge w:val="restart"/>
            <w:tcBorders>
              <w:top w:val="single" w:sz="8" w:space="0" w:color="000000"/>
            </w:tcBorders>
            <w:tcMar>
              <w:top w:w="100" w:type="dxa"/>
              <w:left w:w="100" w:type="dxa"/>
              <w:bottom w:w="100" w:type="dxa"/>
              <w:right w:w="100" w:type="dxa"/>
            </w:tcMar>
          </w:tcPr>
          <w:p w14:paraId="3EC134E3" w14:textId="540DFCBD" w:rsidR="00C1167D" w:rsidRPr="002B6C0C" w:rsidRDefault="00C1167D" w:rsidP="008739DC">
            <w:pPr>
              <w:widowControl w:val="0"/>
              <w:pBdr>
                <w:top w:val="nil"/>
                <w:left w:val="nil"/>
                <w:bottom w:val="nil"/>
                <w:right w:val="nil"/>
                <w:between w:val="nil"/>
              </w:pBdr>
              <w:jc w:val="both"/>
              <w:rPr>
                <w:rFonts w:ascii="Garamond" w:eastAsia="Verdana" w:hAnsi="Garamond" w:cs="Verdana"/>
                <w:sz w:val="18"/>
                <w:szCs w:val="18"/>
              </w:rPr>
            </w:pPr>
            <w:r w:rsidRPr="002B6C0C">
              <w:rPr>
                <w:rFonts w:ascii="Garamond" w:eastAsia="Verdana" w:hAnsi="Garamond" w:cs="Verdana"/>
                <w:sz w:val="18"/>
                <w:szCs w:val="18"/>
              </w:rPr>
              <w:t>phase 2:</w:t>
            </w:r>
          </w:p>
          <w:p w14:paraId="1516B0C6" w14:textId="77777777" w:rsidR="00C1167D" w:rsidRPr="002B6C0C" w:rsidRDefault="00C1167D" w:rsidP="008739DC">
            <w:pPr>
              <w:widowControl w:val="0"/>
              <w:pBdr>
                <w:top w:val="nil"/>
                <w:left w:val="nil"/>
                <w:bottom w:val="nil"/>
                <w:right w:val="nil"/>
                <w:between w:val="nil"/>
              </w:pBdr>
              <w:jc w:val="both"/>
              <w:rPr>
                <w:rFonts w:ascii="Garamond" w:eastAsia="Verdana" w:hAnsi="Garamond" w:cs="Verdana"/>
                <w:sz w:val="18"/>
                <w:szCs w:val="18"/>
              </w:rPr>
            </w:pPr>
            <w:r w:rsidRPr="002B6C0C">
              <w:rPr>
                <w:rFonts w:ascii="Garamond" w:eastAsia="Verdana" w:hAnsi="Garamond" w:cs="Verdana"/>
                <w:sz w:val="18"/>
                <w:szCs w:val="18"/>
              </w:rPr>
              <w:t>DEVELOPMENT 1</w:t>
            </w:r>
          </w:p>
        </w:tc>
        <w:tc>
          <w:tcPr>
            <w:tcW w:w="850" w:type="dxa"/>
            <w:tcBorders>
              <w:top w:val="single" w:sz="8" w:space="0" w:color="000000"/>
            </w:tcBorders>
            <w:tcMar>
              <w:top w:w="100" w:type="dxa"/>
              <w:left w:w="100" w:type="dxa"/>
              <w:bottom w:w="100" w:type="dxa"/>
              <w:right w:w="100" w:type="dxa"/>
            </w:tcMar>
          </w:tcPr>
          <w:p w14:paraId="22885A46" w14:textId="77777777" w:rsidR="00C1167D" w:rsidRPr="002B6C0C" w:rsidRDefault="00C1167D" w:rsidP="008739DC">
            <w:pPr>
              <w:widowControl w:val="0"/>
              <w:pBdr>
                <w:top w:val="nil"/>
                <w:left w:val="nil"/>
                <w:bottom w:val="nil"/>
                <w:right w:val="nil"/>
                <w:between w:val="nil"/>
              </w:pBdr>
              <w:jc w:val="both"/>
              <w:rPr>
                <w:rFonts w:ascii="Garamond" w:eastAsia="Verdana" w:hAnsi="Garamond" w:cs="Verdana"/>
                <w:sz w:val="18"/>
                <w:szCs w:val="18"/>
              </w:rPr>
            </w:pPr>
            <w:r w:rsidRPr="002B6C0C">
              <w:rPr>
                <w:rFonts w:ascii="Garamond" w:eastAsia="Verdana" w:hAnsi="Garamond" w:cs="Verdana"/>
                <w:sz w:val="18"/>
                <w:szCs w:val="18"/>
              </w:rPr>
              <w:t>4</w:t>
            </w:r>
          </w:p>
        </w:tc>
        <w:tc>
          <w:tcPr>
            <w:tcW w:w="1418" w:type="dxa"/>
            <w:tcBorders>
              <w:top w:val="single" w:sz="8" w:space="0" w:color="000000"/>
            </w:tcBorders>
            <w:tcMar>
              <w:top w:w="100" w:type="dxa"/>
              <w:left w:w="100" w:type="dxa"/>
              <w:bottom w:w="100" w:type="dxa"/>
              <w:right w:w="100" w:type="dxa"/>
            </w:tcMar>
          </w:tcPr>
          <w:p w14:paraId="51F4A7AD" w14:textId="3C5959D2" w:rsidR="00C1167D" w:rsidRPr="002B6C0C" w:rsidRDefault="00C1167D" w:rsidP="008739DC">
            <w:pPr>
              <w:widowControl w:val="0"/>
              <w:pBdr>
                <w:top w:val="nil"/>
                <w:left w:val="nil"/>
                <w:bottom w:val="nil"/>
                <w:right w:val="nil"/>
                <w:between w:val="nil"/>
              </w:pBdr>
              <w:jc w:val="both"/>
              <w:rPr>
                <w:rFonts w:ascii="Garamond" w:eastAsia="Verdana" w:hAnsi="Garamond" w:cs="Verdana"/>
                <w:sz w:val="18"/>
                <w:szCs w:val="18"/>
              </w:rPr>
            </w:pPr>
            <w:r w:rsidRPr="002B6C0C">
              <w:rPr>
                <w:rFonts w:ascii="Garamond" w:eastAsia="Verdana" w:hAnsi="Garamond" w:cs="Verdana"/>
                <w:sz w:val="18"/>
                <w:szCs w:val="18"/>
              </w:rPr>
              <w:t>SEP 26</w:t>
            </w:r>
          </w:p>
        </w:tc>
        <w:tc>
          <w:tcPr>
            <w:tcW w:w="5820" w:type="dxa"/>
            <w:tcBorders>
              <w:top w:val="single" w:sz="8" w:space="0" w:color="000000"/>
            </w:tcBorders>
            <w:tcMar>
              <w:top w:w="100" w:type="dxa"/>
              <w:left w:w="100" w:type="dxa"/>
              <w:bottom w:w="100" w:type="dxa"/>
              <w:right w:w="100" w:type="dxa"/>
            </w:tcMar>
          </w:tcPr>
          <w:p w14:paraId="384EFF0B" w14:textId="245EC64A" w:rsidR="0087528D" w:rsidRDefault="0087528D" w:rsidP="008739DC">
            <w:pPr>
              <w:widowControl w:val="0"/>
              <w:pBdr>
                <w:top w:val="nil"/>
                <w:left w:val="nil"/>
                <w:bottom w:val="nil"/>
                <w:right w:val="nil"/>
                <w:between w:val="nil"/>
              </w:pBdr>
              <w:jc w:val="both"/>
              <w:rPr>
                <w:rFonts w:ascii="Garamond" w:eastAsia="Verdana" w:hAnsi="Garamond" w:cs="Verdana"/>
                <w:sz w:val="18"/>
                <w:szCs w:val="18"/>
              </w:rPr>
            </w:pPr>
            <w:r w:rsidRPr="002B6C0C">
              <w:rPr>
                <w:rFonts w:ascii="Garamond" w:eastAsia="Verdana" w:hAnsi="Garamond" w:cs="Verdana"/>
                <w:sz w:val="18"/>
                <w:szCs w:val="18"/>
              </w:rPr>
              <w:t>lecture by Alexandre Delijaicov</w:t>
            </w:r>
            <w:r>
              <w:rPr>
                <w:rFonts w:ascii="Garamond" w:eastAsia="Verdana" w:hAnsi="Garamond" w:cs="Verdana"/>
                <w:sz w:val="18"/>
                <w:szCs w:val="18"/>
              </w:rPr>
              <w:t xml:space="preserve"> (via zoom)</w:t>
            </w:r>
          </w:p>
          <w:p w14:paraId="31D17609" w14:textId="57AD8EE0" w:rsidR="00C1167D" w:rsidRPr="002B6C0C" w:rsidRDefault="005A2A81" w:rsidP="008739DC">
            <w:pPr>
              <w:widowControl w:val="0"/>
              <w:pBdr>
                <w:top w:val="nil"/>
                <w:left w:val="nil"/>
                <w:bottom w:val="nil"/>
                <w:right w:val="nil"/>
                <w:between w:val="nil"/>
              </w:pBdr>
              <w:jc w:val="both"/>
              <w:rPr>
                <w:rFonts w:ascii="Garamond" w:eastAsia="Verdana" w:hAnsi="Garamond" w:cs="Verdana"/>
                <w:sz w:val="18"/>
                <w:szCs w:val="18"/>
              </w:rPr>
            </w:pPr>
            <w:r w:rsidRPr="002B6C0C">
              <w:rPr>
                <w:rFonts w:ascii="Garamond" w:eastAsia="Verdana" w:hAnsi="Garamond" w:cs="Verdana"/>
                <w:sz w:val="18"/>
                <w:szCs w:val="18"/>
              </w:rPr>
              <w:t>PINUP</w:t>
            </w:r>
            <w:r w:rsidRPr="002B6C0C">
              <w:rPr>
                <w:rFonts w:ascii="Garamond" w:eastAsia="Verdana" w:hAnsi="Garamond" w:cs="Verdana"/>
                <w:sz w:val="18"/>
                <w:szCs w:val="18"/>
              </w:rPr>
              <w:br/>
            </w:r>
            <w:r w:rsidR="00C1167D" w:rsidRPr="002B6C0C">
              <w:rPr>
                <w:rFonts w:ascii="Garamond" w:eastAsia="Verdana" w:hAnsi="Garamond" w:cs="Verdana"/>
                <w:sz w:val="18"/>
                <w:szCs w:val="18"/>
              </w:rPr>
              <w:t xml:space="preserve">Introduction to phase 2: development </w:t>
            </w:r>
          </w:p>
          <w:p w14:paraId="4BA9F71C" w14:textId="06CA69F7" w:rsidR="00C1167D" w:rsidRPr="002B6C0C" w:rsidRDefault="00C1167D" w:rsidP="008739DC">
            <w:pPr>
              <w:widowControl w:val="0"/>
              <w:pBdr>
                <w:top w:val="nil"/>
                <w:left w:val="nil"/>
                <w:bottom w:val="nil"/>
                <w:right w:val="nil"/>
                <w:between w:val="nil"/>
              </w:pBdr>
              <w:jc w:val="both"/>
              <w:rPr>
                <w:rFonts w:ascii="Garamond" w:eastAsia="Verdana" w:hAnsi="Garamond" w:cs="Verdana"/>
                <w:sz w:val="18"/>
                <w:szCs w:val="18"/>
              </w:rPr>
            </w:pPr>
          </w:p>
        </w:tc>
      </w:tr>
      <w:tr w:rsidR="00C1167D" w:rsidRPr="002B6C0C" w14:paraId="662072E9" w14:textId="77777777" w:rsidTr="000A2667">
        <w:trPr>
          <w:trHeight w:val="227"/>
        </w:trPr>
        <w:tc>
          <w:tcPr>
            <w:tcW w:w="2117" w:type="dxa"/>
            <w:vMerge/>
            <w:tcMar>
              <w:top w:w="100" w:type="dxa"/>
              <w:left w:w="100" w:type="dxa"/>
              <w:bottom w:w="100" w:type="dxa"/>
              <w:right w:w="100" w:type="dxa"/>
            </w:tcMar>
          </w:tcPr>
          <w:p w14:paraId="3824C818" w14:textId="34D46AB2" w:rsidR="00C1167D" w:rsidRPr="002B6C0C" w:rsidRDefault="00C1167D" w:rsidP="008739DC">
            <w:pPr>
              <w:widowControl w:val="0"/>
              <w:pBdr>
                <w:top w:val="nil"/>
                <w:left w:val="nil"/>
                <w:bottom w:val="nil"/>
                <w:right w:val="nil"/>
                <w:between w:val="nil"/>
              </w:pBdr>
              <w:jc w:val="both"/>
              <w:rPr>
                <w:rFonts w:ascii="Garamond" w:eastAsia="Verdana" w:hAnsi="Garamond" w:cs="Verdana"/>
                <w:sz w:val="18"/>
                <w:szCs w:val="18"/>
              </w:rPr>
            </w:pPr>
          </w:p>
        </w:tc>
        <w:tc>
          <w:tcPr>
            <w:tcW w:w="850" w:type="dxa"/>
            <w:tcBorders>
              <w:top w:val="single" w:sz="8" w:space="0" w:color="000000"/>
            </w:tcBorders>
            <w:tcMar>
              <w:top w:w="100" w:type="dxa"/>
              <w:left w:w="100" w:type="dxa"/>
              <w:bottom w:w="100" w:type="dxa"/>
              <w:right w:w="100" w:type="dxa"/>
            </w:tcMar>
          </w:tcPr>
          <w:p w14:paraId="761D0952" w14:textId="2368BCB8" w:rsidR="00C1167D" w:rsidRPr="002B6C0C" w:rsidRDefault="00C1167D" w:rsidP="008739DC">
            <w:pPr>
              <w:widowControl w:val="0"/>
              <w:pBdr>
                <w:top w:val="nil"/>
                <w:left w:val="nil"/>
                <w:bottom w:val="nil"/>
                <w:right w:val="nil"/>
                <w:between w:val="nil"/>
              </w:pBdr>
              <w:jc w:val="both"/>
              <w:rPr>
                <w:rFonts w:ascii="Garamond" w:eastAsia="Verdana" w:hAnsi="Garamond" w:cs="Verdana"/>
                <w:sz w:val="18"/>
                <w:szCs w:val="18"/>
              </w:rPr>
            </w:pPr>
            <w:r w:rsidRPr="002B6C0C">
              <w:rPr>
                <w:rFonts w:ascii="Garamond" w:eastAsia="Verdana" w:hAnsi="Garamond" w:cs="Verdana"/>
                <w:sz w:val="18"/>
                <w:szCs w:val="18"/>
              </w:rPr>
              <w:t>5</w:t>
            </w:r>
          </w:p>
        </w:tc>
        <w:tc>
          <w:tcPr>
            <w:tcW w:w="1418" w:type="dxa"/>
            <w:tcBorders>
              <w:top w:val="single" w:sz="8" w:space="0" w:color="000000"/>
            </w:tcBorders>
            <w:tcMar>
              <w:top w:w="100" w:type="dxa"/>
              <w:left w:w="100" w:type="dxa"/>
              <w:bottom w:w="100" w:type="dxa"/>
              <w:right w:w="100" w:type="dxa"/>
            </w:tcMar>
          </w:tcPr>
          <w:p w14:paraId="17B7D74D" w14:textId="381D4E7F" w:rsidR="00C1167D" w:rsidRPr="002B6C0C" w:rsidRDefault="00C1167D" w:rsidP="008739DC">
            <w:pPr>
              <w:widowControl w:val="0"/>
              <w:pBdr>
                <w:top w:val="nil"/>
                <w:left w:val="nil"/>
                <w:bottom w:val="nil"/>
                <w:right w:val="nil"/>
                <w:between w:val="nil"/>
              </w:pBdr>
              <w:jc w:val="both"/>
              <w:rPr>
                <w:rFonts w:ascii="Garamond" w:eastAsia="Verdana" w:hAnsi="Garamond" w:cs="Verdana"/>
                <w:sz w:val="18"/>
                <w:szCs w:val="18"/>
              </w:rPr>
            </w:pPr>
            <w:r w:rsidRPr="002B6C0C">
              <w:rPr>
                <w:rFonts w:ascii="Garamond" w:eastAsia="Verdana" w:hAnsi="Garamond" w:cs="Verdana"/>
                <w:sz w:val="18"/>
                <w:szCs w:val="18"/>
              </w:rPr>
              <w:t>OCT 03</w:t>
            </w:r>
          </w:p>
        </w:tc>
        <w:tc>
          <w:tcPr>
            <w:tcW w:w="5820" w:type="dxa"/>
            <w:tcBorders>
              <w:top w:val="single" w:sz="8" w:space="0" w:color="000000"/>
            </w:tcBorders>
            <w:tcMar>
              <w:top w:w="100" w:type="dxa"/>
              <w:left w:w="100" w:type="dxa"/>
              <w:bottom w:w="100" w:type="dxa"/>
              <w:right w:w="100" w:type="dxa"/>
            </w:tcMar>
          </w:tcPr>
          <w:p w14:paraId="50A50793" w14:textId="77777777" w:rsidR="00C1167D" w:rsidRPr="002B6C0C" w:rsidRDefault="00C1167D" w:rsidP="008739DC">
            <w:pPr>
              <w:widowControl w:val="0"/>
              <w:jc w:val="both"/>
              <w:rPr>
                <w:rFonts w:ascii="Garamond" w:eastAsia="Verdana" w:hAnsi="Garamond" w:cs="Verdana"/>
                <w:sz w:val="18"/>
                <w:szCs w:val="18"/>
              </w:rPr>
            </w:pPr>
            <w:r w:rsidRPr="002B6C0C">
              <w:rPr>
                <w:rFonts w:ascii="Garamond" w:eastAsia="Verdana" w:hAnsi="Garamond" w:cs="Verdana"/>
                <w:sz w:val="18"/>
                <w:szCs w:val="18"/>
              </w:rPr>
              <w:t>Desk crits</w:t>
            </w:r>
          </w:p>
        </w:tc>
      </w:tr>
      <w:tr w:rsidR="00C1167D" w:rsidRPr="002B6C0C" w14:paraId="7B55BE10" w14:textId="77777777" w:rsidTr="000A2667">
        <w:trPr>
          <w:trHeight w:val="227"/>
        </w:trPr>
        <w:tc>
          <w:tcPr>
            <w:tcW w:w="2117" w:type="dxa"/>
            <w:vMerge/>
            <w:tcMar>
              <w:top w:w="100" w:type="dxa"/>
              <w:left w:w="100" w:type="dxa"/>
              <w:bottom w:w="100" w:type="dxa"/>
              <w:right w:w="100" w:type="dxa"/>
            </w:tcMar>
          </w:tcPr>
          <w:p w14:paraId="05E543B1" w14:textId="77777777" w:rsidR="00C1167D" w:rsidRPr="002B6C0C" w:rsidRDefault="00C1167D" w:rsidP="008739DC">
            <w:pPr>
              <w:widowControl w:val="0"/>
              <w:pBdr>
                <w:top w:val="nil"/>
                <w:left w:val="nil"/>
                <w:bottom w:val="nil"/>
                <w:right w:val="nil"/>
                <w:between w:val="nil"/>
              </w:pBdr>
              <w:jc w:val="both"/>
              <w:rPr>
                <w:rFonts w:ascii="Garamond" w:eastAsia="Verdana" w:hAnsi="Garamond" w:cs="Verdana"/>
                <w:sz w:val="18"/>
                <w:szCs w:val="18"/>
              </w:rPr>
            </w:pPr>
          </w:p>
        </w:tc>
        <w:tc>
          <w:tcPr>
            <w:tcW w:w="850" w:type="dxa"/>
            <w:tcMar>
              <w:top w:w="100" w:type="dxa"/>
              <w:left w:w="100" w:type="dxa"/>
              <w:bottom w:w="100" w:type="dxa"/>
              <w:right w:w="100" w:type="dxa"/>
            </w:tcMar>
          </w:tcPr>
          <w:p w14:paraId="4762981F" w14:textId="5B5C14F6" w:rsidR="00C1167D" w:rsidRPr="002B6C0C" w:rsidRDefault="00C1167D" w:rsidP="008739DC">
            <w:pPr>
              <w:widowControl w:val="0"/>
              <w:pBdr>
                <w:top w:val="nil"/>
                <w:left w:val="nil"/>
                <w:bottom w:val="nil"/>
                <w:right w:val="nil"/>
                <w:between w:val="nil"/>
              </w:pBdr>
              <w:jc w:val="both"/>
              <w:rPr>
                <w:rFonts w:ascii="Garamond" w:eastAsia="Verdana" w:hAnsi="Garamond" w:cs="Verdana"/>
                <w:sz w:val="18"/>
                <w:szCs w:val="18"/>
              </w:rPr>
            </w:pPr>
            <w:r w:rsidRPr="002B6C0C">
              <w:rPr>
                <w:rFonts w:ascii="Garamond" w:eastAsia="Verdana" w:hAnsi="Garamond" w:cs="Verdana"/>
                <w:sz w:val="18"/>
                <w:szCs w:val="18"/>
              </w:rPr>
              <w:t>6</w:t>
            </w:r>
          </w:p>
        </w:tc>
        <w:tc>
          <w:tcPr>
            <w:tcW w:w="1418" w:type="dxa"/>
            <w:tcMar>
              <w:top w:w="100" w:type="dxa"/>
              <w:left w:w="100" w:type="dxa"/>
              <w:bottom w:w="100" w:type="dxa"/>
              <w:right w:w="100" w:type="dxa"/>
            </w:tcMar>
          </w:tcPr>
          <w:p w14:paraId="4588AD68" w14:textId="2F32A222" w:rsidR="00C1167D" w:rsidRPr="002B6C0C" w:rsidRDefault="00C1167D" w:rsidP="008739DC">
            <w:pPr>
              <w:widowControl w:val="0"/>
              <w:pBdr>
                <w:top w:val="nil"/>
                <w:left w:val="nil"/>
                <w:bottom w:val="nil"/>
                <w:right w:val="nil"/>
                <w:between w:val="nil"/>
              </w:pBdr>
              <w:jc w:val="both"/>
              <w:rPr>
                <w:rFonts w:ascii="Garamond" w:eastAsia="Verdana" w:hAnsi="Garamond" w:cs="Verdana"/>
                <w:sz w:val="18"/>
                <w:szCs w:val="18"/>
              </w:rPr>
            </w:pPr>
            <w:r w:rsidRPr="002B6C0C">
              <w:rPr>
                <w:rFonts w:ascii="Garamond" w:eastAsia="Verdana" w:hAnsi="Garamond" w:cs="Verdana"/>
                <w:sz w:val="18"/>
                <w:szCs w:val="18"/>
              </w:rPr>
              <w:t>OCT 10</w:t>
            </w:r>
          </w:p>
        </w:tc>
        <w:tc>
          <w:tcPr>
            <w:tcW w:w="5820" w:type="dxa"/>
            <w:tcMar>
              <w:top w:w="100" w:type="dxa"/>
              <w:left w:w="100" w:type="dxa"/>
              <w:bottom w:w="100" w:type="dxa"/>
              <w:right w:w="100" w:type="dxa"/>
            </w:tcMar>
          </w:tcPr>
          <w:p w14:paraId="3DFF0453" w14:textId="7A749B44" w:rsidR="00C1167D" w:rsidRPr="002B6C0C" w:rsidRDefault="00C1167D" w:rsidP="00A453D6">
            <w:pPr>
              <w:widowControl w:val="0"/>
              <w:pBdr>
                <w:top w:val="nil"/>
                <w:left w:val="nil"/>
                <w:bottom w:val="nil"/>
                <w:right w:val="nil"/>
                <w:between w:val="nil"/>
              </w:pBdr>
              <w:jc w:val="both"/>
              <w:rPr>
                <w:rFonts w:ascii="Garamond" w:eastAsia="Verdana" w:hAnsi="Garamond" w:cs="Verdana"/>
                <w:sz w:val="18"/>
                <w:szCs w:val="18"/>
              </w:rPr>
            </w:pPr>
            <w:r w:rsidRPr="002B6C0C">
              <w:rPr>
                <w:rFonts w:ascii="Garamond" w:eastAsia="Verdana" w:hAnsi="Garamond" w:cs="Verdana"/>
                <w:sz w:val="18"/>
                <w:szCs w:val="18"/>
              </w:rPr>
              <w:t>Desk crits</w:t>
            </w:r>
          </w:p>
        </w:tc>
      </w:tr>
      <w:tr w:rsidR="00C1167D" w:rsidRPr="002B6C0C" w14:paraId="2E101526" w14:textId="77777777" w:rsidTr="000A2667">
        <w:trPr>
          <w:trHeight w:val="227"/>
        </w:trPr>
        <w:tc>
          <w:tcPr>
            <w:tcW w:w="2117" w:type="dxa"/>
            <w:vMerge w:val="restart"/>
            <w:tcMar>
              <w:top w:w="100" w:type="dxa"/>
              <w:left w:w="100" w:type="dxa"/>
              <w:bottom w:w="100" w:type="dxa"/>
              <w:right w:w="100" w:type="dxa"/>
            </w:tcMar>
          </w:tcPr>
          <w:p w14:paraId="3BB94AC2" w14:textId="3D311228" w:rsidR="00C1167D" w:rsidRPr="002B6C0C" w:rsidRDefault="00C1167D" w:rsidP="00C1167D">
            <w:pPr>
              <w:widowControl w:val="0"/>
              <w:pBdr>
                <w:top w:val="nil"/>
                <w:left w:val="nil"/>
                <w:bottom w:val="nil"/>
                <w:right w:val="nil"/>
                <w:between w:val="nil"/>
              </w:pBdr>
              <w:jc w:val="both"/>
              <w:rPr>
                <w:rFonts w:ascii="Garamond" w:eastAsia="Verdana" w:hAnsi="Garamond" w:cs="Verdana"/>
                <w:sz w:val="18"/>
                <w:szCs w:val="18"/>
              </w:rPr>
            </w:pPr>
            <w:r w:rsidRPr="002B6C0C">
              <w:rPr>
                <w:rFonts w:ascii="Garamond" w:eastAsia="Verdana" w:hAnsi="Garamond" w:cs="Verdana"/>
                <w:sz w:val="18"/>
                <w:szCs w:val="18"/>
              </w:rPr>
              <w:t>phase 3:</w:t>
            </w:r>
          </w:p>
          <w:p w14:paraId="23696AD1" w14:textId="0E376BE7" w:rsidR="00C1167D" w:rsidRPr="002B6C0C" w:rsidRDefault="00A1768B" w:rsidP="00C1167D">
            <w:pPr>
              <w:widowControl w:val="0"/>
              <w:pBdr>
                <w:top w:val="nil"/>
                <w:left w:val="nil"/>
                <w:bottom w:val="nil"/>
                <w:right w:val="nil"/>
                <w:between w:val="nil"/>
              </w:pBdr>
              <w:jc w:val="both"/>
              <w:rPr>
                <w:rFonts w:ascii="Garamond" w:eastAsia="Verdana" w:hAnsi="Garamond" w:cs="Verdana"/>
                <w:sz w:val="18"/>
                <w:szCs w:val="18"/>
              </w:rPr>
            </w:pPr>
            <w:r>
              <w:rPr>
                <w:rFonts w:ascii="Garamond" w:eastAsia="Verdana" w:hAnsi="Garamond" w:cs="Verdana"/>
                <w:sz w:val="18"/>
                <w:szCs w:val="18"/>
              </w:rPr>
              <w:t>COP 30 PREP</w:t>
            </w:r>
          </w:p>
        </w:tc>
        <w:tc>
          <w:tcPr>
            <w:tcW w:w="850" w:type="dxa"/>
            <w:tcMar>
              <w:top w:w="100" w:type="dxa"/>
              <w:left w:w="100" w:type="dxa"/>
              <w:bottom w:w="100" w:type="dxa"/>
              <w:right w:w="100" w:type="dxa"/>
            </w:tcMar>
          </w:tcPr>
          <w:p w14:paraId="1E33A946" w14:textId="036BA33E" w:rsidR="00C1167D" w:rsidRPr="002B6C0C" w:rsidRDefault="00C1167D" w:rsidP="008739DC">
            <w:pPr>
              <w:widowControl w:val="0"/>
              <w:pBdr>
                <w:top w:val="nil"/>
                <w:left w:val="nil"/>
                <w:bottom w:val="nil"/>
                <w:right w:val="nil"/>
                <w:between w:val="nil"/>
              </w:pBdr>
              <w:jc w:val="both"/>
              <w:rPr>
                <w:rFonts w:ascii="Garamond" w:eastAsia="Verdana" w:hAnsi="Garamond" w:cs="Verdana"/>
                <w:sz w:val="18"/>
                <w:szCs w:val="18"/>
              </w:rPr>
            </w:pPr>
            <w:r w:rsidRPr="002B6C0C">
              <w:rPr>
                <w:rFonts w:ascii="Garamond" w:eastAsia="Verdana" w:hAnsi="Garamond" w:cs="Verdana"/>
                <w:sz w:val="18"/>
                <w:szCs w:val="18"/>
              </w:rPr>
              <w:t>7</w:t>
            </w:r>
          </w:p>
        </w:tc>
        <w:tc>
          <w:tcPr>
            <w:tcW w:w="1418" w:type="dxa"/>
            <w:tcMar>
              <w:top w:w="100" w:type="dxa"/>
              <w:left w:w="100" w:type="dxa"/>
              <w:bottom w:w="100" w:type="dxa"/>
              <w:right w:w="100" w:type="dxa"/>
            </w:tcMar>
          </w:tcPr>
          <w:p w14:paraId="546CDE53" w14:textId="43CD00EC" w:rsidR="00C1167D" w:rsidRPr="002B6C0C" w:rsidRDefault="00C1167D" w:rsidP="005A2A81">
            <w:pPr>
              <w:widowControl w:val="0"/>
              <w:pBdr>
                <w:top w:val="nil"/>
                <w:left w:val="nil"/>
                <w:bottom w:val="nil"/>
                <w:right w:val="nil"/>
                <w:between w:val="nil"/>
              </w:pBdr>
              <w:rPr>
                <w:rFonts w:ascii="Garamond" w:eastAsia="Verdana" w:hAnsi="Garamond" w:cs="Verdana"/>
                <w:sz w:val="18"/>
                <w:szCs w:val="18"/>
              </w:rPr>
            </w:pPr>
            <w:r w:rsidRPr="002B6C0C">
              <w:rPr>
                <w:rFonts w:ascii="Garamond" w:eastAsia="Verdana" w:hAnsi="Garamond" w:cs="Verdana"/>
                <w:sz w:val="18"/>
                <w:szCs w:val="18"/>
              </w:rPr>
              <w:t>OCT 17</w:t>
            </w:r>
          </w:p>
        </w:tc>
        <w:tc>
          <w:tcPr>
            <w:tcW w:w="5820" w:type="dxa"/>
            <w:tcMar>
              <w:top w:w="100" w:type="dxa"/>
              <w:left w:w="100" w:type="dxa"/>
              <w:bottom w:w="100" w:type="dxa"/>
              <w:right w:w="100" w:type="dxa"/>
            </w:tcMar>
          </w:tcPr>
          <w:p w14:paraId="003C8D94" w14:textId="15FA1151" w:rsidR="00C1167D" w:rsidRPr="002B6C0C" w:rsidRDefault="00C1167D" w:rsidP="00A453D6">
            <w:pPr>
              <w:widowControl w:val="0"/>
              <w:rPr>
                <w:rFonts w:ascii="Garamond" w:eastAsia="Verdana" w:hAnsi="Garamond" w:cs="Verdana"/>
                <w:sz w:val="18"/>
                <w:szCs w:val="18"/>
              </w:rPr>
            </w:pPr>
            <w:r w:rsidRPr="002B6C0C">
              <w:rPr>
                <w:rFonts w:ascii="Garamond" w:eastAsia="Verdana" w:hAnsi="Garamond" w:cs="Verdana"/>
                <w:sz w:val="18"/>
                <w:szCs w:val="18"/>
              </w:rPr>
              <w:t xml:space="preserve">PINUP / pre closing </w:t>
            </w:r>
            <w:r w:rsidR="00A453D6" w:rsidRPr="002B6C0C">
              <w:rPr>
                <w:rFonts w:ascii="Garamond" w:eastAsia="Verdana" w:hAnsi="Garamond" w:cs="Verdana"/>
                <w:sz w:val="18"/>
                <w:szCs w:val="18"/>
              </w:rPr>
              <w:t xml:space="preserve"> </w:t>
            </w:r>
            <w:r w:rsidR="00A453D6" w:rsidRPr="002B6C0C">
              <w:rPr>
                <w:rFonts w:ascii="Garamond" w:eastAsia="Verdana" w:hAnsi="Garamond" w:cs="Verdana"/>
                <w:sz w:val="18"/>
                <w:szCs w:val="18"/>
              </w:rPr>
              <w:br/>
              <w:t xml:space="preserve">Introduction to Phase 3: </w:t>
            </w:r>
            <w:r w:rsidR="00CD1038">
              <w:rPr>
                <w:rFonts w:ascii="Garamond" w:eastAsia="Verdana" w:hAnsi="Garamond" w:cs="Verdana"/>
                <w:sz w:val="18"/>
                <w:szCs w:val="18"/>
              </w:rPr>
              <w:t>COP 30 Prep</w:t>
            </w:r>
          </w:p>
        </w:tc>
      </w:tr>
      <w:tr w:rsidR="00C1167D" w:rsidRPr="002B6C0C" w14:paraId="780CF905" w14:textId="77777777" w:rsidTr="000A2667">
        <w:trPr>
          <w:trHeight w:val="227"/>
        </w:trPr>
        <w:tc>
          <w:tcPr>
            <w:tcW w:w="2117" w:type="dxa"/>
            <w:vMerge/>
            <w:tcMar>
              <w:top w:w="100" w:type="dxa"/>
              <w:left w:w="100" w:type="dxa"/>
              <w:bottom w:w="100" w:type="dxa"/>
              <w:right w:w="100" w:type="dxa"/>
            </w:tcMar>
          </w:tcPr>
          <w:p w14:paraId="6366DB5F" w14:textId="3C44F009" w:rsidR="00C1167D" w:rsidRPr="002B6C0C" w:rsidRDefault="00C1167D" w:rsidP="008739DC">
            <w:pPr>
              <w:widowControl w:val="0"/>
              <w:pBdr>
                <w:top w:val="nil"/>
                <w:left w:val="nil"/>
                <w:bottom w:val="nil"/>
                <w:right w:val="nil"/>
                <w:between w:val="nil"/>
              </w:pBdr>
              <w:jc w:val="both"/>
              <w:rPr>
                <w:rFonts w:ascii="Garamond" w:eastAsia="Verdana" w:hAnsi="Garamond" w:cs="Verdana"/>
                <w:sz w:val="18"/>
                <w:szCs w:val="18"/>
              </w:rPr>
            </w:pPr>
          </w:p>
        </w:tc>
        <w:tc>
          <w:tcPr>
            <w:tcW w:w="850" w:type="dxa"/>
            <w:tcBorders>
              <w:top w:val="single" w:sz="8" w:space="0" w:color="000000"/>
              <w:bottom w:val="single" w:sz="8" w:space="0" w:color="000000"/>
            </w:tcBorders>
            <w:tcMar>
              <w:top w:w="100" w:type="dxa"/>
              <w:left w:w="100" w:type="dxa"/>
              <w:bottom w:w="100" w:type="dxa"/>
              <w:right w:w="100" w:type="dxa"/>
            </w:tcMar>
          </w:tcPr>
          <w:p w14:paraId="7BFAC830" w14:textId="7ACE84B4" w:rsidR="00C1167D" w:rsidRPr="002B6C0C" w:rsidRDefault="00C1167D" w:rsidP="008739DC">
            <w:pPr>
              <w:widowControl w:val="0"/>
              <w:pBdr>
                <w:top w:val="nil"/>
                <w:left w:val="nil"/>
                <w:bottom w:val="nil"/>
                <w:right w:val="nil"/>
                <w:between w:val="nil"/>
              </w:pBdr>
              <w:jc w:val="both"/>
              <w:rPr>
                <w:rFonts w:ascii="Garamond" w:eastAsia="Verdana" w:hAnsi="Garamond" w:cs="Verdana"/>
                <w:sz w:val="18"/>
                <w:szCs w:val="18"/>
              </w:rPr>
            </w:pPr>
            <w:r w:rsidRPr="002B6C0C">
              <w:rPr>
                <w:rFonts w:ascii="Garamond" w:eastAsia="Verdana" w:hAnsi="Garamond" w:cs="Verdana"/>
                <w:sz w:val="18"/>
                <w:szCs w:val="18"/>
              </w:rPr>
              <w:t>8</w:t>
            </w:r>
          </w:p>
        </w:tc>
        <w:tc>
          <w:tcPr>
            <w:tcW w:w="1418" w:type="dxa"/>
            <w:tcBorders>
              <w:top w:val="single" w:sz="8" w:space="0" w:color="000000"/>
              <w:bottom w:val="single" w:sz="8" w:space="0" w:color="000000"/>
            </w:tcBorders>
            <w:tcMar>
              <w:top w:w="100" w:type="dxa"/>
              <w:left w:w="100" w:type="dxa"/>
              <w:bottom w:w="100" w:type="dxa"/>
              <w:right w:w="100" w:type="dxa"/>
            </w:tcMar>
          </w:tcPr>
          <w:p w14:paraId="27C029C6" w14:textId="41E80D9F" w:rsidR="00C1167D" w:rsidRPr="002B6C0C" w:rsidRDefault="00C1167D" w:rsidP="008739DC">
            <w:pPr>
              <w:widowControl w:val="0"/>
              <w:pBdr>
                <w:top w:val="nil"/>
                <w:left w:val="nil"/>
                <w:bottom w:val="nil"/>
                <w:right w:val="nil"/>
                <w:between w:val="nil"/>
              </w:pBdr>
              <w:jc w:val="both"/>
              <w:rPr>
                <w:rFonts w:ascii="Garamond" w:eastAsia="Verdana" w:hAnsi="Garamond" w:cs="Verdana"/>
                <w:sz w:val="18"/>
                <w:szCs w:val="18"/>
              </w:rPr>
            </w:pPr>
            <w:r w:rsidRPr="002B6C0C">
              <w:rPr>
                <w:rFonts w:ascii="Garamond" w:eastAsia="Verdana" w:hAnsi="Garamond" w:cs="Verdana"/>
                <w:sz w:val="18"/>
                <w:szCs w:val="18"/>
              </w:rPr>
              <w:t>OCT 24</w:t>
            </w:r>
          </w:p>
        </w:tc>
        <w:tc>
          <w:tcPr>
            <w:tcW w:w="5820" w:type="dxa"/>
            <w:tcBorders>
              <w:top w:val="single" w:sz="8" w:space="0" w:color="000000"/>
              <w:bottom w:val="single" w:sz="8" w:space="0" w:color="000000"/>
            </w:tcBorders>
            <w:tcMar>
              <w:top w:w="100" w:type="dxa"/>
              <w:left w:w="100" w:type="dxa"/>
              <w:bottom w:w="100" w:type="dxa"/>
              <w:right w:w="100" w:type="dxa"/>
            </w:tcMar>
          </w:tcPr>
          <w:p w14:paraId="712A1FA5" w14:textId="2C437FD3" w:rsidR="00C1167D" w:rsidRPr="002B6C0C" w:rsidRDefault="00C1167D" w:rsidP="008739DC">
            <w:pPr>
              <w:widowControl w:val="0"/>
              <w:jc w:val="both"/>
              <w:rPr>
                <w:rFonts w:ascii="Garamond" w:eastAsia="Verdana" w:hAnsi="Garamond" w:cs="Verdana"/>
                <w:sz w:val="18"/>
                <w:szCs w:val="18"/>
                <w:highlight w:val="yellow"/>
              </w:rPr>
            </w:pPr>
            <w:r w:rsidRPr="002B6C0C">
              <w:rPr>
                <w:rFonts w:ascii="Garamond" w:eastAsia="Verdana" w:hAnsi="Garamond" w:cs="Verdana"/>
                <w:sz w:val="18"/>
                <w:szCs w:val="18"/>
              </w:rPr>
              <w:t>Desk crits</w:t>
            </w:r>
            <w:r w:rsidR="00477E62">
              <w:rPr>
                <w:rFonts w:ascii="Garamond" w:eastAsia="Verdana" w:hAnsi="Garamond" w:cs="Verdana"/>
                <w:sz w:val="18"/>
                <w:szCs w:val="18"/>
              </w:rPr>
              <w:t xml:space="preserve"> (Angelo in Cambridge)</w:t>
            </w:r>
          </w:p>
        </w:tc>
      </w:tr>
      <w:tr w:rsidR="00270FF1" w:rsidRPr="002B6C0C" w14:paraId="2CDB0939" w14:textId="77777777" w:rsidTr="000A2667">
        <w:trPr>
          <w:trHeight w:val="227"/>
        </w:trPr>
        <w:tc>
          <w:tcPr>
            <w:tcW w:w="2117" w:type="dxa"/>
            <w:shd w:val="clear" w:color="auto" w:fill="D9D9D9" w:themeFill="background1" w:themeFillShade="D9"/>
            <w:tcMar>
              <w:top w:w="100" w:type="dxa"/>
              <w:left w:w="100" w:type="dxa"/>
              <w:bottom w:w="100" w:type="dxa"/>
              <w:right w:w="100" w:type="dxa"/>
            </w:tcMar>
          </w:tcPr>
          <w:p w14:paraId="330FCBBA" w14:textId="77777777" w:rsidR="00270FF1" w:rsidRPr="002B6C0C" w:rsidRDefault="00270FF1" w:rsidP="008739DC">
            <w:pPr>
              <w:widowControl w:val="0"/>
              <w:pBdr>
                <w:top w:val="nil"/>
                <w:left w:val="nil"/>
                <w:bottom w:val="nil"/>
                <w:right w:val="nil"/>
                <w:between w:val="nil"/>
              </w:pBdr>
              <w:jc w:val="both"/>
              <w:rPr>
                <w:rFonts w:ascii="Garamond" w:eastAsia="Verdana" w:hAnsi="Garamond" w:cs="Verdana"/>
                <w:sz w:val="18"/>
                <w:szCs w:val="18"/>
              </w:rPr>
            </w:pPr>
          </w:p>
        </w:tc>
        <w:tc>
          <w:tcPr>
            <w:tcW w:w="850" w:type="dxa"/>
            <w:shd w:val="clear" w:color="auto" w:fill="D9D9D9" w:themeFill="background1" w:themeFillShade="D9"/>
            <w:tcMar>
              <w:top w:w="100" w:type="dxa"/>
              <w:left w:w="100" w:type="dxa"/>
              <w:bottom w:w="100" w:type="dxa"/>
              <w:right w:w="100" w:type="dxa"/>
            </w:tcMar>
          </w:tcPr>
          <w:p w14:paraId="00076BD3" w14:textId="4FD81C59" w:rsidR="00270FF1" w:rsidRPr="002B6C0C" w:rsidRDefault="00C1167D" w:rsidP="008739DC">
            <w:pPr>
              <w:widowControl w:val="0"/>
              <w:pBdr>
                <w:top w:val="nil"/>
                <w:left w:val="nil"/>
                <w:bottom w:val="nil"/>
                <w:right w:val="nil"/>
                <w:between w:val="nil"/>
              </w:pBdr>
              <w:jc w:val="both"/>
              <w:rPr>
                <w:rFonts w:ascii="Garamond" w:eastAsia="Verdana" w:hAnsi="Garamond" w:cs="Verdana"/>
                <w:sz w:val="18"/>
                <w:szCs w:val="18"/>
              </w:rPr>
            </w:pPr>
            <w:r w:rsidRPr="002B6C0C">
              <w:rPr>
                <w:rFonts w:ascii="Garamond" w:eastAsia="Verdana" w:hAnsi="Garamond" w:cs="Verdana"/>
                <w:sz w:val="18"/>
                <w:szCs w:val="18"/>
              </w:rPr>
              <w:t>9</w:t>
            </w:r>
          </w:p>
        </w:tc>
        <w:tc>
          <w:tcPr>
            <w:tcW w:w="1418" w:type="dxa"/>
            <w:shd w:val="clear" w:color="auto" w:fill="D9D9D9" w:themeFill="background1" w:themeFillShade="D9"/>
            <w:tcMar>
              <w:top w:w="100" w:type="dxa"/>
              <w:left w:w="100" w:type="dxa"/>
              <w:bottom w:w="100" w:type="dxa"/>
              <w:right w:w="100" w:type="dxa"/>
            </w:tcMar>
          </w:tcPr>
          <w:p w14:paraId="37C03B8B" w14:textId="36DFDFBA" w:rsidR="00270FF1" w:rsidRPr="002B6C0C" w:rsidRDefault="00C1167D" w:rsidP="008739DC">
            <w:pPr>
              <w:widowControl w:val="0"/>
              <w:pBdr>
                <w:top w:val="nil"/>
                <w:left w:val="nil"/>
                <w:bottom w:val="nil"/>
                <w:right w:val="nil"/>
                <w:between w:val="nil"/>
              </w:pBdr>
              <w:jc w:val="both"/>
              <w:rPr>
                <w:rFonts w:ascii="Garamond" w:eastAsia="Verdana" w:hAnsi="Garamond" w:cs="Verdana"/>
                <w:b/>
                <w:bCs/>
                <w:sz w:val="18"/>
                <w:szCs w:val="18"/>
              </w:rPr>
            </w:pPr>
            <w:r w:rsidRPr="002B6C0C">
              <w:rPr>
                <w:rFonts w:ascii="Garamond" w:eastAsia="Verdana" w:hAnsi="Garamond" w:cs="Verdana"/>
                <w:b/>
                <w:bCs/>
                <w:sz w:val="18"/>
                <w:szCs w:val="18"/>
              </w:rPr>
              <w:t>OCT 31</w:t>
            </w:r>
          </w:p>
        </w:tc>
        <w:tc>
          <w:tcPr>
            <w:tcW w:w="5820" w:type="dxa"/>
            <w:shd w:val="clear" w:color="auto" w:fill="D9D9D9" w:themeFill="background1" w:themeFillShade="D9"/>
            <w:tcMar>
              <w:top w:w="100" w:type="dxa"/>
              <w:left w:w="100" w:type="dxa"/>
              <w:bottom w:w="100" w:type="dxa"/>
              <w:right w:w="100" w:type="dxa"/>
            </w:tcMar>
          </w:tcPr>
          <w:p w14:paraId="64B91EAF" w14:textId="6FD91D88" w:rsidR="00270FF1" w:rsidRPr="002B6C0C" w:rsidRDefault="003A3ACF" w:rsidP="008739DC">
            <w:pPr>
              <w:widowControl w:val="0"/>
              <w:pBdr>
                <w:top w:val="nil"/>
                <w:left w:val="nil"/>
                <w:bottom w:val="nil"/>
                <w:right w:val="nil"/>
                <w:between w:val="nil"/>
              </w:pBdr>
              <w:jc w:val="both"/>
              <w:rPr>
                <w:rFonts w:ascii="Garamond" w:eastAsia="Verdana" w:hAnsi="Garamond" w:cs="Verdana"/>
                <w:b/>
                <w:bCs/>
                <w:sz w:val="18"/>
                <w:szCs w:val="18"/>
              </w:rPr>
            </w:pPr>
            <w:r>
              <w:rPr>
                <w:rFonts w:ascii="Garamond" w:eastAsia="Verdana" w:hAnsi="Garamond" w:cs="Verdana"/>
                <w:b/>
                <w:bCs/>
                <w:sz w:val="18"/>
                <w:szCs w:val="18"/>
              </w:rPr>
              <w:t>Final prep/r</w:t>
            </w:r>
            <w:r w:rsidR="00A1768B">
              <w:rPr>
                <w:rFonts w:ascii="Garamond" w:eastAsia="Verdana" w:hAnsi="Garamond" w:cs="Verdana"/>
                <w:b/>
                <w:bCs/>
                <w:sz w:val="18"/>
                <w:szCs w:val="18"/>
              </w:rPr>
              <w:t xml:space="preserve">eview </w:t>
            </w:r>
            <w:r>
              <w:rPr>
                <w:rFonts w:ascii="Garamond" w:eastAsia="Verdana" w:hAnsi="Garamond" w:cs="Verdana"/>
                <w:b/>
                <w:bCs/>
                <w:sz w:val="18"/>
                <w:szCs w:val="18"/>
              </w:rPr>
              <w:t xml:space="preserve">for </w:t>
            </w:r>
            <w:r w:rsidR="00A1768B">
              <w:rPr>
                <w:rFonts w:ascii="Garamond" w:eastAsia="Verdana" w:hAnsi="Garamond" w:cs="Verdana"/>
                <w:b/>
                <w:bCs/>
                <w:sz w:val="18"/>
                <w:szCs w:val="18"/>
              </w:rPr>
              <w:t>COP 30</w:t>
            </w:r>
            <w:r>
              <w:rPr>
                <w:rFonts w:ascii="Garamond" w:eastAsia="Verdana" w:hAnsi="Garamond" w:cs="Verdana"/>
                <w:b/>
                <w:bCs/>
                <w:sz w:val="18"/>
                <w:szCs w:val="18"/>
              </w:rPr>
              <w:t xml:space="preserve"> exhibit</w:t>
            </w:r>
          </w:p>
        </w:tc>
      </w:tr>
      <w:tr w:rsidR="00A1768B" w:rsidRPr="002B6C0C" w14:paraId="47C0E328" w14:textId="77777777" w:rsidTr="000A2667">
        <w:trPr>
          <w:trHeight w:val="227"/>
        </w:trPr>
        <w:tc>
          <w:tcPr>
            <w:tcW w:w="2117" w:type="dxa"/>
            <w:shd w:val="clear" w:color="auto" w:fill="D9D9D9" w:themeFill="background1" w:themeFillShade="D9"/>
            <w:tcMar>
              <w:top w:w="100" w:type="dxa"/>
              <w:left w:w="100" w:type="dxa"/>
              <w:bottom w:w="100" w:type="dxa"/>
              <w:right w:w="100" w:type="dxa"/>
            </w:tcMar>
          </w:tcPr>
          <w:p w14:paraId="530459C1" w14:textId="77777777" w:rsidR="00A1768B" w:rsidRPr="002B6C0C" w:rsidRDefault="00A1768B" w:rsidP="008739DC">
            <w:pPr>
              <w:widowControl w:val="0"/>
              <w:pBdr>
                <w:top w:val="nil"/>
                <w:left w:val="nil"/>
                <w:bottom w:val="nil"/>
                <w:right w:val="nil"/>
                <w:between w:val="nil"/>
              </w:pBdr>
              <w:jc w:val="both"/>
              <w:rPr>
                <w:rFonts w:ascii="Garamond" w:eastAsia="Verdana" w:hAnsi="Garamond" w:cs="Verdana"/>
                <w:sz w:val="18"/>
                <w:szCs w:val="18"/>
              </w:rPr>
            </w:pPr>
          </w:p>
        </w:tc>
        <w:tc>
          <w:tcPr>
            <w:tcW w:w="850" w:type="dxa"/>
            <w:shd w:val="clear" w:color="auto" w:fill="D9D9D9" w:themeFill="background1" w:themeFillShade="D9"/>
            <w:tcMar>
              <w:top w:w="100" w:type="dxa"/>
              <w:left w:w="100" w:type="dxa"/>
              <w:bottom w:w="100" w:type="dxa"/>
              <w:right w:w="100" w:type="dxa"/>
            </w:tcMar>
          </w:tcPr>
          <w:p w14:paraId="68F41555" w14:textId="6BE26CB2" w:rsidR="00A1768B" w:rsidRPr="002B6C0C" w:rsidRDefault="00A1768B" w:rsidP="008739DC">
            <w:pPr>
              <w:widowControl w:val="0"/>
              <w:pBdr>
                <w:top w:val="nil"/>
                <w:left w:val="nil"/>
                <w:bottom w:val="nil"/>
                <w:right w:val="nil"/>
                <w:between w:val="nil"/>
              </w:pBdr>
              <w:jc w:val="both"/>
              <w:rPr>
                <w:rFonts w:ascii="Garamond" w:eastAsia="Verdana" w:hAnsi="Garamond" w:cs="Verdana"/>
                <w:sz w:val="18"/>
                <w:szCs w:val="18"/>
              </w:rPr>
            </w:pPr>
            <w:r>
              <w:rPr>
                <w:rFonts w:ascii="Garamond" w:eastAsia="Verdana" w:hAnsi="Garamond" w:cs="Verdana"/>
                <w:sz w:val="18"/>
                <w:szCs w:val="18"/>
              </w:rPr>
              <w:t>10</w:t>
            </w:r>
          </w:p>
        </w:tc>
        <w:tc>
          <w:tcPr>
            <w:tcW w:w="1418" w:type="dxa"/>
            <w:shd w:val="clear" w:color="auto" w:fill="D9D9D9" w:themeFill="background1" w:themeFillShade="D9"/>
            <w:tcMar>
              <w:top w:w="100" w:type="dxa"/>
              <w:left w:w="100" w:type="dxa"/>
              <w:bottom w:w="100" w:type="dxa"/>
              <w:right w:w="100" w:type="dxa"/>
            </w:tcMar>
          </w:tcPr>
          <w:p w14:paraId="76E33E02" w14:textId="4D4EAE8F" w:rsidR="00A1768B" w:rsidRPr="002B6C0C" w:rsidRDefault="00A1768B" w:rsidP="008739DC">
            <w:pPr>
              <w:widowControl w:val="0"/>
              <w:pBdr>
                <w:top w:val="nil"/>
                <w:left w:val="nil"/>
                <w:bottom w:val="nil"/>
                <w:right w:val="nil"/>
                <w:between w:val="nil"/>
              </w:pBdr>
              <w:jc w:val="both"/>
              <w:rPr>
                <w:rFonts w:ascii="Garamond" w:eastAsia="Verdana" w:hAnsi="Garamond" w:cs="Verdana"/>
                <w:b/>
                <w:bCs/>
                <w:sz w:val="18"/>
                <w:szCs w:val="18"/>
              </w:rPr>
            </w:pPr>
            <w:r>
              <w:rPr>
                <w:rFonts w:ascii="Garamond" w:eastAsia="Verdana" w:hAnsi="Garamond" w:cs="Verdana"/>
                <w:b/>
                <w:bCs/>
                <w:sz w:val="18"/>
                <w:szCs w:val="18"/>
              </w:rPr>
              <w:t>Nov 7</w:t>
            </w:r>
          </w:p>
        </w:tc>
        <w:tc>
          <w:tcPr>
            <w:tcW w:w="5820" w:type="dxa"/>
            <w:shd w:val="clear" w:color="auto" w:fill="D9D9D9" w:themeFill="background1" w:themeFillShade="D9"/>
            <w:tcMar>
              <w:top w:w="100" w:type="dxa"/>
              <w:left w:w="100" w:type="dxa"/>
              <w:bottom w:w="100" w:type="dxa"/>
              <w:right w:w="100" w:type="dxa"/>
            </w:tcMar>
          </w:tcPr>
          <w:p w14:paraId="06CED4A8" w14:textId="0E963572" w:rsidR="00A1768B" w:rsidRDefault="00A1768B" w:rsidP="008739DC">
            <w:pPr>
              <w:widowControl w:val="0"/>
              <w:pBdr>
                <w:top w:val="nil"/>
                <w:left w:val="nil"/>
                <w:bottom w:val="nil"/>
                <w:right w:val="nil"/>
                <w:between w:val="nil"/>
              </w:pBdr>
              <w:jc w:val="both"/>
              <w:rPr>
                <w:rFonts w:ascii="Garamond" w:eastAsia="Verdana" w:hAnsi="Garamond" w:cs="Verdana"/>
                <w:b/>
                <w:bCs/>
                <w:sz w:val="18"/>
                <w:szCs w:val="18"/>
              </w:rPr>
            </w:pPr>
            <w:r>
              <w:rPr>
                <w:rFonts w:ascii="Garamond" w:eastAsia="Verdana" w:hAnsi="Garamond" w:cs="Verdana"/>
                <w:b/>
                <w:bCs/>
                <w:sz w:val="18"/>
                <w:szCs w:val="18"/>
              </w:rPr>
              <w:t>COP 30 Installation</w:t>
            </w:r>
            <w:r w:rsidR="00CD1038">
              <w:rPr>
                <w:rFonts w:ascii="Garamond" w:eastAsia="Verdana" w:hAnsi="Garamond" w:cs="Verdana"/>
                <w:b/>
                <w:bCs/>
                <w:sz w:val="18"/>
                <w:szCs w:val="18"/>
              </w:rPr>
              <w:t xml:space="preserve"> (optional brief trip to Belem)</w:t>
            </w:r>
          </w:p>
        </w:tc>
      </w:tr>
      <w:tr w:rsidR="00A1768B" w:rsidRPr="002B6C0C" w14:paraId="74CBB182" w14:textId="77777777" w:rsidTr="00A1768B">
        <w:trPr>
          <w:trHeight w:val="227"/>
        </w:trPr>
        <w:tc>
          <w:tcPr>
            <w:tcW w:w="2117" w:type="dxa"/>
            <w:tcMar>
              <w:top w:w="100" w:type="dxa"/>
              <w:left w:w="100" w:type="dxa"/>
              <w:bottom w:w="100" w:type="dxa"/>
              <w:right w:w="100" w:type="dxa"/>
            </w:tcMar>
          </w:tcPr>
          <w:p w14:paraId="6397DAFB" w14:textId="299EBB55" w:rsidR="00A1768B" w:rsidRPr="002B6C0C" w:rsidRDefault="00CD1038" w:rsidP="008739DC">
            <w:pPr>
              <w:widowControl w:val="0"/>
              <w:pBdr>
                <w:top w:val="nil"/>
                <w:left w:val="nil"/>
                <w:bottom w:val="nil"/>
                <w:right w:val="nil"/>
                <w:between w:val="nil"/>
              </w:pBdr>
              <w:jc w:val="both"/>
              <w:rPr>
                <w:rFonts w:ascii="Garamond" w:eastAsia="Verdana" w:hAnsi="Garamond" w:cs="Verdana"/>
                <w:sz w:val="18"/>
                <w:szCs w:val="18"/>
              </w:rPr>
            </w:pPr>
            <w:r>
              <w:rPr>
                <w:rFonts w:ascii="Garamond" w:eastAsia="Verdana" w:hAnsi="Garamond" w:cs="Verdana"/>
                <w:sz w:val="18"/>
                <w:szCs w:val="18"/>
              </w:rPr>
              <w:t>phase 4:</w:t>
            </w:r>
            <w:r w:rsidR="00D8347D">
              <w:rPr>
                <w:rFonts w:ascii="Garamond" w:eastAsia="Verdana" w:hAnsi="Garamond" w:cs="Verdana"/>
                <w:sz w:val="18"/>
                <w:szCs w:val="18"/>
              </w:rPr>
              <w:t xml:space="preserve"> </w:t>
            </w:r>
            <w:r w:rsidR="000556F3">
              <w:rPr>
                <w:rFonts w:ascii="Garamond" w:eastAsia="Verdana" w:hAnsi="Garamond" w:cs="Verdana"/>
                <w:sz w:val="18"/>
                <w:szCs w:val="18"/>
              </w:rPr>
              <w:t xml:space="preserve">IDB Blog </w:t>
            </w:r>
            <w:r w:rsidR="00D8347D">
              <w:rPr>
                <w:rFonts w:ascii="Garamond" w:eastAsia="Verdana" w:hAnsi="Garamond" w:cs="Verdana"/>
                <w:sz w:val="18"/>
                <w:szCs w:val="18"/>
              </w:rPr>
              <w:t>&amp; CORREA SYMPOSIUM</w:t>
            </w:r>
          </w:p>
        </w:tc>
        <w:tc>
          <w:tcPr>
            <w:tcW w:w="850" w:type="dxa"/>
            <w:tcMar>
              <w:top w:w="100" w:type="dxa"/>
              <w:left w:w="100" w:type="dxa"/>
              <w:bottom w:w="100" w:type="dxa"/>
              <w:right w:w="100" w:type="dxa"/>
            </w:tcMar>
          </w:tcPr>
          <w:p w14:paraId="53B8C3EC" w14:textId="4ACB4AA0" w:rsidR="00A1768B" w:rsidRPr="002B6C0C" w:rsidRDefault="00A1768B" w:rsidP="008739DC">
            <w:pPr>
              <w:widowControl w:val="0"/>
              <w:pBdr>
                <w:top w:val="nil"/>
                <w:left w:val="nil"/>
                <w:bottom w:val="nil"/>
                <w:right w:val="nil"/>
                <w:between w:val="nil"/>
              </w:pBdr>
              <w:jc w:val="both"/>
              <w:rPr>
                <w:rFonts w:ascii="Garamond" w:eastAsia="Verdana" w:hAnsi="Garamond" w:cs="Verdana"/>
                <w:sz w:val="18"/>
                <w:szCs w:val="18"/>
              </w:rPr>
            </w:pPr>
            <w:r>
              <w:rPr>
                <w:rFonts w:ascii="Garamond" w:eastAsia="Verdana" w:hAnsi="Garamond" w:cs="Verdana"/>
                <w:sz w:val="18"/>
                <w:szCs w:val="18"/>
              </w:rPr>
              <w:t>11</w:t>
            </w:r>
          </w:p>
        </w:tc>
        <w:tc>
          <w:tcPr>
            <w:tcW w:w="1418" w:type="dxa"/>
            <w:tcMar>
              <w:top w:w="100" w:type="dxa"/>
              <w:left w:w="100" w:type="dxa"/>
              <w:bottom w:w="100" w:type="dxa"/>
              <w:right w:w="100" w:type="dxa"/>
            </w:tcMar>
          </w:tcPr>
          <w:p w14:paraId="72410E6C" w14:textId="07FB9EA4" w:rsidR="00A1768B" w:rsidRPr="002B6C0C" w:rsidRDefault="00CD1038" w:rsidP="008739DC">
            <w:pPr>
              <w:widowControl w:val="0"/>
              <w:pBdr>
                <w:top w:val="nil"/>
                <w:left w:val="nil"/>
                <w:bottom w:val="nil"/>
                <w:right w:val="nil"/>
                <w:between w:val="nil"/>
              </w:pBdr>
              <w:jc w:val="both"/>
              <w:rPr>
                <w:rFonts w:ascii="Garamond" w:eastAsia="Verdana" w:hAnsi="Garamond" w:cs="Verdana"/>
                <w:b/>
                <w:bCs/>
                <w:sz w:val="18"/>
                <w:szCs w:val="18"/>
              </w:rPr>
            </w:pPr>
            <w:r>
              <w:rPr>
                <w:rFonts w:ascii="Garamond" w:eastAsia="Verdana" w:hAnsi="Garamond" w:cs="Verdana"/>
                <w:b/>
                <w:bCs/>
                <w:sz w:val="18"/>
                <w:szCs w:val="18"/>
              </w:rPr>
              <w:t>Nov 14</w:t>
            </w:r>
          </w:p>
        </w:tc>
        <w:tc>
          <w:tcPr>
            <w:tcW w:w="5820" w:type="dxa"/>
            <w:tcMar>
              <w:top w:w="100" w:type="dxa"/>
              <w:left w:w="100" w:type="dxa"/>
              <w:bottom w:w="100" w:type="dxa"/>
              <w:right w:w="100" w:type="dxa"/>
            </w:tcMar>
          </w:tcPr>
          <w:p w14:paraId="7FECD720" w14:textId="3484DCE0" w:rsidR="00CF592A" w:rsidRDefault="003A3ACF" w:rsidP="008739DC">
            <w:pPr>
              <w:widowControl w:val="0"/>
              <w:pBdr>
                <w:top w:val="nil"/>
                <w:left w:val="nil"/>
                <w:bottom w:val="nil"/>
                <w:right w:val="nil"/>
                <w:between w:val="nil"/>
              </w:pBdr>
              <w:jc w:val="both"/>
              <w:rPr>
                <w:rFonts w:ascii="Garamond" w:eastAsia="Verdana" w:hAnsi="Garamond" w:cs="Verdana"/>
                <w:sz w:val="18"/>
                <w:szCs w:val="18"/>
              </w:rPr>
            </w:pPr>
            <w:r>
              <w:rPr>
                <w:rFonts w:ascii="Garamond" w:eastAsia="Verdana" w:hAnsi="Garamond" w:cs="Verdana"/>
                <w:sz w:val="18"/>
                <w:szCs w:val="18"/>
              </w:rPr>
              <w:t>U</w:t>
            </w:r>
            <w:r w:rsidR="00CD1038" w:rsidRPr="003A3ACF">
              <w:rPr>
                <w:rFonts w:ascii="Garamond" w:eastAsia="Verdana" w:hAnsi="Garamond" w:cs="Verdana"/>
                <w:sz w:val="18"/>
                <w:szCs w:val="18"/>
              </w:rPr>
              <w:t xml:space="preserve">pdates &amp; discussion of reception </w:t>
            </w:r>
            <w:r>
              <w:rPr>
                <w:rFonts w:ascii="Garamond" w:eastAsia="Verdana" w:hAnsi="Garamond" w:cs="Verdana"/>
                <w:sz w:val="18"/>
                <w:szCs w:val="18"/>
              </w:rPr>
              <w:t>at COP 30</w:t>
            </w:r>
          </w:p>
          <w:p w14:paraId="54295AD1" w14:textId="25FB80F8" w:rsidR="00CF592A" w:rsidRDefault="00CF592A" w:rsidP="008739DC">
            <w:pPr>
              <w:widowControl w:val="0"/>
              <w:pBdr>
                <w:top w:val="nil"/>
                <w:left w:val="nil"/>
                <w:bottom w:val="nil"/>
                <w:right w:val="nil"/>
                <w:between w:val="nil"/>
              </w:pBdr>
              <w:jc w:val="both"/>
              <w:rPr>
                <w:rFonts w:ascii="Garamond" w:eastAsia="Verdana" w:hAnsi="Garamond" w:cs="Verdana"/>
                <w:sz w:val="18"/>
                <w:szCs w:val="18"/>
              </w:rPr>
            </w:pPr>
            <w:r>
              <w:rPr>
                <w:rFonts w:ascii="Garamond" w:eastAsia="Verdana" w:hAnsi="Garamond" w:cs="Verdana"/>
                <w:sz w:val="18"/>
                <w:szCs w:val="18"/>
              </w:rPr>
              <w:t>IDB Blog prep</w:t>
            </w:r>
          </w:p>
          <w:p w14:paraId="44D32F55" w14:textId="0AB40E28" w:rsidR="00A1768B" w:rsidRPr="003A3ACF" w:rsidRDefault="00CD1038" w:rsidP="008739DC">
            <w:pPr>
              <w:widowControl w:val="0"/>
              <w:pBdr>
                <w:top w:val="nil"/>
                <w:left w:val="nil"/>
                <w:bottom w:val="nil"/>
                <w:right w:val="nil"/>
                <w:between w:val="nil"/>
              </w:pBdr>
              <w:jc w:val="both"/>
              <w:rPr>
                <w:rFonts w:ascii="Garamond" w:eastAsia="Verdana" w:hAnsi="Garamond" w:cs="Verdana"/>
                <w:sz w:val="18"/>
                <w:szCs w:val="18"/>
              </w:rPr>
            </w:pPr>
            <w:r w:rsidRPr="003A3ACF">
              <w:rPr>
                <w:rFonts w:ascii="Garamond" w:eastAsia="Verdana" w:hAnsi="Garamond" w:cs="Verdana"/>
                <w:sz w:val="18"/>
                <w:szCs w:val="18"/>
              </w:rPr>
              <w:t>MIT-LCAU symposium planning</w:t>
            </w:r>
          </w:p>
        </w:tc>
      </w:tr>
      <w:tr w:rsidR="00A1768B" w:rsidRPr="002B6C0C" w14:paraId="5E9CB798" w14:textId="77777777" w:rsidTr="00A1768B">
        <w:trPr>
          <w:trHeight w:val="227"/>
        </w:trPr>
        <w:tc>
          <w:tcPr>
            <w:tcW w:w="2117" w:type="dxa"/>
            <w:tcMar>
              <w:top w:w="100" w:type="dxa"/>
              <w:left w:w="100" w:type="dxa"/>
              <w:bottom w:w="100" w:type="dxa"/>
              <w:right w:w="100" w:type="dxa"/>
            </w:tcMar>
          </w:tcPr>
          <w:p w14:paraId="2DEA450B" w14:textId="77777777" w:rsidR="00A1768B" w:rsidRPr="002B6C0C" w:rsidRDefault="00A1768B" w:rsidP="008739DC">
            <w:pPr>
              <w:widowControl w:val="0"/>
              <w:pBdr>
                <w:top w:val="nil"/>
                <w:left w:val="nil"/>
                <w:bottom w:val="nil"/>
                <w:right w:val="nil"/>
                <w:between w:val="nil"/>
              </w:pBdr>
              <w:jc w:val="both"/>
              <w:rPr>
                <w:rFonts w:ascii="Garamond" w:eastAsia="Verdana" w:hAnsi="Garamond" w:cs="Verdana"/>
                <w:sz w:val="18"/>
                <w:szCs w:val="18"/>
              </w:rPr>
            </w:pPr>
          </w:p>
        </w:tc>
        <w:tc>
          <w:tcPr>
            <w:tcW w:w="850" w:type="dxa"/>
            <w:tcMar>
              <w:top w:w="100" w:type="dxa"/>
              <w:left w:w="100" w:type="dxa"/>
              <w:bottom w:w="100" w:type="dxa"/>
              <w:right w:w="100" w:type="dxa"/>
            </w:tcMar>
          </w:tcPr>
          <w:p w14:paraId="0F67762A" w14:textId="739C7C7A" w:rsidR="00A1768B" w:rsidRPr="002B6C0C" w:rsidRDefault="00A1768B" w:rsidP="008739DC">
            <w:pPr>
              <w:widowControl w:val="0"/>
              <w:pBdr>
                <w:top w:val="nil"/>
                <w:left w:val="nil"/>
                <w:bottom w:val="nil"/>
                <w:right w:val="nil"/>
                <w:between w:val="nil"/>
              </w:pBdr>
              <w:jc w:val="both"/>
              <w:rPr>
                <w:rFonts w:ascii="Garamond" w:eastAsia="Verdana" w:hAnsi="Garamond" w:cs="Verdana"/>
                <w:sz w:val="18"/>
                <w:szCs w:val="18"/>
              </w:rPr>
            </w:pPr>
            <w:r>
              <w:rPr>
                <w:rFonts w:ascii="Garamond" w:eastAsia="Verdana" w:hAnsi="Garamond" w:cs="Verdana"/>
                <w:sz w:val="18"/>
                <w:szCs w:val="18"/>
              </w:rPr>
              <w:t>12</w:t>
            </w:r>
          </w:p>
        </w:tc>
        <w:tc>
          <w:tcPr>
            <w:tcW w:w="1418" w:type="dxa"/>
            <w:tcMar>
              <w:top w:w="100" w:type="dxa"/>
              <w:left w:w="100" w:type="dxa"/>
              <w:bottom w:w="100" w:type="dxa"/>
              <w:right w:w="100" w:type="dxa"/>
            </w:tcMar>
          </w:tcPr>
          <w:p w14:paraId="0F2CE175" w14:textId="77E5C523" w:rsidR="00A1768B" w:rsidRPr="002B6C0C" w:rsidRDefault="00CD1038" w:rsidP="008739DC">
            <w:pPr>
              <w:widowControl w:val="0"/>
              <w:pBdr>
                <w:top w:val="nil"/>
                <w:left w:val="nil"/>
                <w:bottom w:val="nil"/>
                <w:right w:val="nil"/>
                <w:between w:val="nil"/>
              </w:pBdr>
              <w:jc w:val="both"/>
              <w:rPr>
                <w:rFonts w:ascii="Garamond" w:eastAsia="Verdana" w:hAnsi="Garamond" w:cs="Verdana"/>
                <w:b/>
                <w:bCs/>
                <w:sz w:val="18"/>
                <w:szCs w:val="18"/>
              </w:rPr>
            </w:pPr>
            <w:r>
              <w:rPr>
                <w:rFonts w:ascii="Garamond" w:eastAsia="Verdana" w:hAnsi="Garamond" w:cs="Verdana"/>
                <w:b/>
                <w:bCs/>
                <w:sz w:val="18"/>
                <w:szCs w:val="18"/>
              </w:rPr>
              <w:t>Nov 21</w:t>
            </w:r>
          </w:p>
        </w:tc>
        <w:tc>
          <w:tcPr>
            <w:tcW w:w="5820" w:type="dxa"/>
            <w:tcMar>
              <w:top w:w="100" w:type="dxa"/>
              <w:left w:w="100" w:type="dxa"/>
              <w:bottom w:w="100" w:type="dxa"/>
              <w:right w:w="100" w:type="dxa"/>
            </w:tcMar>
          </w:tcPr>
          <w:p w14:paraId="685F2E16" w14:textId="355157C6" w:rsidR="00CF592A" w:rsidRDefault="00CF592A" w:rsidP="008739DC">
            <w:pPr>
              <w:widowControl w:val="0"/>
              <w:pBdr>
                <w:top w:val="nil"/>
                <w:left w:val="nil"/>
                <w:bottom w:val="nil"/>
                <w:right w:val="nil"/>
                <w:between w:val="nil"/>
              </w:pBdr>
              <w:jc w:val="both"/>
              <w:rPr>
                <w:rFonts w:ascii="Garamond" w:eastAsia="Verdana" w:hAnsi="Garamond" w:cs="Verdana"/>
                <w:sz w:val="18"/>
                <w:szCs w:val="18"/>
              </w:rPr>
            </w:pPr>
            <w:r>
              <w:rPr>
                <w:rFonts w:ascii="Garamond" w:eastAsia="Verdana" w:hAnsi="Garamond" w:cs="Verdana"/>
                <w:sz w:val="18"/>
                <w:szCs w:val="18"/>
              </w:rPr>
              <w:t>IDB Blog drafting</w:t>
            </w:r>
          </w:p>
          <w:p w14:paraId="47D201D2" w14:textId="3C8F8146" w:rsidR="00A1768B" w:rsidRPr="003A3ACF" w:rsidRDefault="00CD1038" w:rsidP="008739DC">
            <w:pPr>
              <w:widowControl w:val="0"/>
              <w:pBdr>
                <w:top w:val="nil"/>
                <w:left w:val="nil"/>
                <w:bottom w:val="nil"/>
                <w:right w:val="nil"/>
                <w:between w:val="nil"/>
              </w:pBdr>
              <w:jc w:val="both"/>
              <w:rPr>
                <w:rFonts w:ascii="Garamond" w:eastAsia="Verdana" w:hAnsi="Garamond" w:cs="Verdana"/>
                <w:sz w:val="18"/>
                <w:szCs w:val="18"/>
              </w:rPr>
            </w:pPr>
            <w:r w:rsidRPr="003A3ACF">
              <w:rPr>
                <w:rFonts w:ascii="Garamond" w:eastAsia="Verdana" w:hAnsi="Garamond" w:cs="Verdana"/>
                <w:sz w:val="18"/>
                <w:szCs w:val="18"/>
              </w:rPr>
              <w:t>Prep for MIT-LCAU Charles Correa Symposium</w:t>
            </w:r>
          </w:p>
        </w:tc>
      </w:tr>
      <w:tr w:rsidR="00CD1038" w:rsidRPr="002B6C0C" w14:paraId="58C20268" w14:textId="77777777" w:rsidTr="00A1768B">
        <w:trPr>
          <w:trHeight w:val="227"/>
        </w:trPr>
        <w:tc>
          <w:tcPr>
            <w:tcW w:w="2117" w:type="dxa"/>
            <w:tcMar>
              <w:top w:w="100" w:type="dxa"/>
              <w:left w:w="100" w:type="dxa"/>
              <w:bottom w:w="100" w:type="dxa"/>
              <w:right w:w="100" w:type="dxa"/>
            </w:tcMar>
          </w:tcPr>
          <w:p w14:paraId="1896CD1C" w14:textId="77777777" w:rsidR="00CD1038" w:rsidRPr="002B6C0C" w:rsidRDefault="00CD1038" w:rsidP="008739DC">
            <w:pPr>
              <w:widowControl w:val="0"/>
              <w:pBdr>
                <w:top w:val="nil"/>
                <w:left w:val="nil"/>
                <w:bottom w:val="nil"/>
                <w:right w:val="nil"/>
                <w:between w:val="nil"/>
              </w:pBdr>
              <w:jc w:val="both"/>
              <w:rPr>
                <w:rFonts w:ascii="Garamond" w:eastAsia="Verdana" w:hAnsi="Garamond" w:cs="Verdana"/>
                <w:sz w:val="18"/>
                <w:szCs w:val="18"/>
              </w:rPr>
            </w:pPr>
          </w:p>
        </w:tc>
        <w:tc>
          <w:tcPr>
            <w:tcW w:w="850" w:type="dxa"/>
            <w:tcMar>
              <w:top w:w="100" w:type="dxa"/>
              <w:left w:w="100" w:type="dxa"/>
              <w:bottom w:w="100" w:type="dxa"/>
              <w:right w:w="100" w:type="dxa"/>
            </w:tcMar>
          </w:tcPr>
          <w:p w14:paraId="6C475DBF" w14:textId="7A24045B" w:rsidR="00CD1038" w:rsidRDefault="00CD1038" w:rsidP="008739DC">
            <w:pPr>
              <w:widowControl w:val="0"/>
              <w:pBdr>
                <w:top w:val="nil"/>
                <w:left w:val="nil"/>
                <w:bottom w:val="nil"/>
                <w:right w:val="nil"/>
                <w:between w:val="nil"/>
              </w:pBdr>
              <w:jc w:val="both"/>
              <w:rPr>
                <w:rFonts w:ascii="Garamond" w:eastAsia="Verdana" w:hAnsi="Garamond" w:cs="Verdana"/>
                <w:sz w:val="18"/>
                <w:szCs w:val="18"/>
              </w:rPr>
            </w:pPr>
            <w:r>
              <w:rPr>
                <w:rFonts w:ascii="Garamond" w:eastAsia="Verdana" w:hAnsi="Garamond" w:cs="Verdana"/>
                <w:sz w:val="18"/>
                <w:szCs w:val="18"/>
              </w:rPr>
              <w:t>13</w:t>
            </w:r>
          </w:p>
        </w:tc>
        <w:tc>
          <w:tcPr>
            <w:tcW w:w="1418" w:type="dxa"/>
            <w:tcMar>
              <w:top w:w="100" w:type="dxa"/>
              <w:left w:w="100" w:type="dxa"/>
              <w:bottom w:w="100" w:type="dxa"/>
              <w:right w:w="100" w:type="dxa"/>
            </w:tcMar>
          </w:tcPr>
          <w:p w14:paraId="08E45988" w14:textId="21223737" w:rsidR="00CD1038" w:rsidRDefault="00CD1038" w:rsidP="008739DC">
            <w:pPr>
              <w:widowControl w:val="0"/>
              <w:pBdr>
                <w:top w:val="nil"/>
                <w:left w:val="nil"/>
                <w:bottom w:val="nil"/>
                <w:right w:val="nil"/>
                <w:between w:val="nil"/>
              </w:pBdr>
              <w:jc w:val="both"/>
              <w:rPr>
                <w:rFonts w:ascii="Garamond" w:eastAsia="Verdana" w:hAnsi="Garamond" w:cs="Verdana"/>
                <w:b/>
                <w:bCs/>
                <w:sz w:val="18"/>
                <w:szCs w:val="18"/>
              </w:rPr>
            </w:pPr>
            <w:r>
              <w:rPr>
                <w:rFonts w:ascii="Garamond" w:eastAsia="Verdana" w:hAnsi="Garamond" w:cs="Verdana"/>
                <w:b/>
                <w:bCs/>
                <w:sz w:val="18"/>
                <w:szCs w:val="18"/>
              </w:rPr>
              <w:t>Nov 28</w:t>
            </w:r>
          </w:p>
        </w:tc>
        <w:tc>
          <w:tcPr>
            <w:tcW w:w="5820" w:type="dxa"/>
            <w:tcMar>
              <w:top w:w="100" w:type="dxa"/>
              <w:left w:w="100" w:type="dxa"/>
              <w:bottom w:w="100" w:type="dxa"/>
              <w:right w:w="100" w:type="dxa"/>
            </w:tcMar>
          </w:tcPr>
          <w:p w14:paraId="3B4B7486" w14:textId="25F43DF5" w:rsidR="00CD1038" w:rsidRPr="003A3ACF" w:rsidRDefault="00CD1038" w:rsidP="008739DC">
            <w:pPr>
              <w:widowControl w:val="0"/>
              <w:pBdr>
                <w:top w:val="nil"/>
                <w:left w:val="nil"/>
                <w:bottom w:val="nil"/>
                <w:right w:val="nil"/>
                <w:between w:val="nil"/>
              </w:pBdr>
              <w:jc w:val="both"/>
              <w:rPr>
                <w:rFonts w:ascii="Garamond" w:eastAsia="Verdana" w:hAnsi="Garamond" w:cs="Verdana"/>
                <w:sz w:val="18"/>
                <w:szCs w:val="18"/>
              </w:rPr>
            </w:pPr>
            <w:r w:rsidRPr="003A3ACF">
              <w:rPr>
                <w:rFonts w:ascii="Garamond" w:eastAsia="Verdana" w:hAnsi="Garamond" w:cs="Verdana"/>
                <w:sz w:val="18"/>
                <w:szCs w:val="18"/>
              </w:rPr>
              <w:t>Thanksgiving Break</w:t>
            </w:r>
          </w:p>
        </w:tc>
      </w:tr>
      <w:tr w:rsidR="00CD1038" w:rsidRPr="002B6C0C" w14:paraId="6EBE9D67" w14:textId="77777777" w:rsidTr="00A1768B">
        <w:trPr>
          <w:trHeight w:val="227"/>
        </w:trPr>
        <w:tc>
          <w:tcPr>
            <w:tcW w:w="2117" w:type="dxa"/>
            <w:tcMar>
              <w:top w:w="100" w:type="dxa"/>
              <w:left w:w="100" w:type="dxa"/>
              <w:bottom w:w="100" w:type="dxa"/>
              <w:right w:w="100" w:type="dxa"/>
            </w:tcMar>
          </w:tcPr>
          <w:p w14:paraId="1C249540" w14:textId="77777777" w:rsidR="00CD1038" w:rsidRPr="002B6C0C" w:rsidRDefault="00CD1038" w:rsidP="00CD1038">
            <w:pPr>
              <w:widowControl w:val="0"/>
              <w:pBdr>
                <w:top w:val="nil"/>
                <w:left w:val="nil"/>
                <w:bottom w:val="nil"/>
                <w:right w:val="nil"/>
                <w:between w:val="nil"/>
              </w:pBdr>
              <w:jc w:val="both"/>
              <w:rPr>
                <w:rFonts w:ascii="Garamond" w:eastAsia="Verdana" w:hAnsi="Garamond" w:cs="Verdana"/>
                <w:sz w:val="18"/>
                <w:szCs w:val="18"/>
              </w:rPr>
            </w:pPr>
          </w:p>
        </w:tc>
        <w:tc>
          <w:tcPr>
            <w:tcW w:w="850" w:type="dxa"/>
            <w:tcMar>
              <w:top w:w="100" w:type="dxa"/>
              <w:left w:w="100" w:type="dxa"/>
              <w:bottom w:w="100" w:type="dxa"/>
              <w:right w:w="100" w:type="dxa"/>
            </w:tcMar>
          </w:tcPr>
          <w:p w14:paraId="427E8607" w14:textId="7544E8B4" w:rsidR="00CD1038" w:rsidRDefault="00CD1038" w:rsidP="00CD1038">
            <w:pPr>
              <w:widowControl w:val="0"/>
              <w:pBdr>
                <w:top w:val="nil"/>
                <w:left w:val="nil"/>
                <w:bottom w:val="nil"/>
                <w:right w:val="nil"/>
                <w:between w:val="nil"/>
              </w:pBdr>
              <w:jc w:val="both"/>
              <w:rPr>
                <w:rFonts w:ascii="Garamond" w:eastAsia="Verdana" w:hAnsi="Garamond" w:cs="Verdana"/>
                <w:sz w:val="18"/>
                <w:szCs w:val="18"/>
              </w:rPr>
            </w:pPr>
            <w:r>
              <w:rPr>
                <w:rFonts w:ascii="Garamond" w:eastAsia="Verdana" w:hAnsi="Garamond" w:cs="Verdana"/>
                <w:sz w:val="18"/>
                <w:szCs w:val="18"/>
              </w:rPr>
              <w:t>14</w:t>
            </w:r>
          </w:p>
        </w:tc>
        <w:tc>
          <w:tcPr>
            <w:tcW w:w="1418" w:type="dxa"/>
            <w:tcMar>
              <w:top w:w="100" w:type="dxa"/>
              <w:left w:w="100" w:type="dxa"/>
              <w:bottom w:w="100" w:type="dxa"/>
              <w:right w:w="100" w:type="dxa"/>
            </w:tcMar>
          </w:tcPr>
          <w:p w14:paraId="0AE882DA" w14:textId="2C6C8DA0" w:rsidR="00CD1038" w:rsidRDefault="00CD1038" w:rsidP="00CD1038">
            <w:pPr>
              <w:widowControl w:val="0"/>
              <w:pBdr>
                <w:top w:val="nil"/>
                <w:left w:val="nil"/>
                <w:bottom w:val="nil"/>
                <w:right w:val="nil"/>
                <w:between w:val="nil"/>
              </w:pBdr>
              <w:jc w:val="both"/>
              <w:rPr>
                <w:rFonts w:ascii="Garamond" w:eastAsia="Verdana" w:hAnsi="Garamond" w:cs="Verdana"/>
                <w:b/>
                <w:bCs/>
                <w:sz w:val="18"/>
                <w:szCs w:val="18"/>
              </w:rPr>
            </w:pPr>
            <w:r>
              <w:rPr>
                <w:rFonts w:ascii="Garamond" w:eastAsia="Verdana" w:hAnsi="Garamond" w:cs="Verdana"/>
                <w:b/>
                <w:bCs/>
                <w:sz w:val="18"/>
                <w:szCs w:val="18"/>
              </w:rPr>
              <w:t>Dec 5</w:t>
            </w:r>
          </w:p>
        </w:tc>
        <w:tc>
          <w:tcPr>
            <w:tcW w:w="5820" w:type="dxa"/>
            <w:tcMar>
              <w:top w:w="100" w:type="dxa"/>
              <w:left w:w="100" w:type="dxa"/>
              <w:bottom w:w="100" w:type="dxa"/>
              <w:right w:w="100" w:type="dxa"/>
            </w:tcMar>
          </w:tcPr>
          <w:p w14:paraId="14F0A38A" w14:textId="478D9A9E" w:rsidR="00CD1038" w:rsidRPr="003A3ACF" w:rsidRDefault="00CD1038" w:rsidP="00CD1038">
            <w:pPr>
              <w:widowControl w:val="0"/>
              <w:pBdr>
                <w:top w:val="nil"/>
                <w:left w:val="nil"/>
                <w:bottom w:val="nil"/>
                <w:right w:val="nil"/>
                <w:between w:val="nil"/>
              </w:pBdr>
              <w:jc w:val="both"/>
              <w:rPr>
                <w:rFonts w:ascii="Garamond" w:eastAsia="Verdana" w:hAnsi="Garamond" w:cs="Verdana"/>
                <w:sz w:val="18"/>
                <w:szCs w:val="18"/>
              </w:rPr>
            </w:pPr>
            <w:r w:rsidRPr="003A3ACF">
              <w:rPr>
                <w:rFonts w:ascii="Garamond" w:eastAsia="Verdana" w:hAnsi="Garamond" w:cs="Verdana"/>
                <w:sz w:val="18"/>
                <w:szCs w:val="18"/>
              </w:rPr>
              <w:t xml:space="preserve">Finalizing </w:t>
            </w:r>
            <w:r w:rsidR="00CF592A">
              <w:rPr>
                <w:rFonts w:ascii="Garamond" w:eastAsia="Verdana" w:hAnsi="Garamond" w:cs="Verdana"/>
                <w:sz w:val="18"/>
                <w:szCs w:val="18"/>
              </w:rPr>
              <w:t xml:space="preserve">drafts for IDB Blog and </w:t>
            </w:r>
            <w:r w:rsidRPr="003A3ACF">
              <w:rPr>
                <w:rFonts w:ascii="Garamond" w:eastAsia="Verdana" w:hAnsi="Garamond" w:cs="Verdana"/>
                <w:sz w:val="18"/>
                <w:szCs w:val="18"/>
              </w:rPr>
              <w:t>presentations for MIT-LCAU Charles Correa Symposium</w:t>
            </w:r>
            <w:r w:rsidR="003A3ACF">
              <w:rPr>
                <w:rFonts w:ascii="Garamond" w:eastAsia="Verdana" w:hAnsi="Garamond" w:cs="Verdana"/>
                <w:sz w:val="18"/>
                <w:szCs w:val="18"/>
              </w:rPr>
              <w:t>: The Fluvial Amazonian City of the Future – Manaus 2025</w:t>
            </w:r>
            <w:r w:rsidRPr="003A3ACF">
              <w:rPr>
                <w:rFonts w:ascii="Garamond" w:eastAsia="Verdana" w:hAnsi="Garamond" w:cs="Verdana"/>
                <w:sz w:val="18"/>
                <w:szCs w:val="18"/>
              </w:rPr>
              <w:t>*</w:t>
            </w:r>
          </w:p>
        </w:tc>
      </w:tr>
    </w:tbl>
    <w:p w14:paraId="265F5DB0" w14:textId="1FB651AD" w:rsidR="00270FF1" w:rsidRDefault="00CD1038" w:rsidP="00ED7711">
      <w:pPr>
        <w:spacing w:after="120"/>
        <w:rPr>
          <w:rFonts w:ascii="Garamond" w:eastAsia="Verdana" w:hAnsi="Garamond" w:cs="Verdana"/>
          <w:b/>
          <w:bCs/>
          <w:sz w:val="18"/>
          <w:szCs w:val="18"/>
        </w:rPr>
      </w:pPr>
      <w:r w:rsidRPr="000E641C">
        <w:rPr>
          <w:rFonts w:ascii="Garamond" w:hAnsi="Garamond" w:cs="Times New Roman"/>
          <w:color w:val="000000" w:themeColor="text1"/>
        </w:rPr>
        <w:t>*</w:t>
      </w:r>
      <w:r>
        <w:rPr>
          <w:rFonts w:ascii="Garamond" w:eastAsia="Verdana" w:hAnsi="Garamond" w:cs="Verdana"/>
          <w:b/>
          <w:bCs/>
          <w:sz w:val="18"/>
          <w:szCs w:val="18"/>
        </w:rPr>
        <w:t xml:space="preserve">MIT-LCAU Charles Correa Symposium will be a day-long event featuring this class’s work for the MIT </w:t>
      </w:r>
      <w:proofErr w:type="gramStart"/>
      <w:r>
        <w:rPr>
          <w:rFonts w:ascii="Garamond" w:eastAsia="Verdana" w:hAnsi="Garamond" w:cs="Verdana"/>
          <w:b/>
          <w:bCs/>
          <w:sz w:val="18"/>
          <w:szCs w:val="18"/>
        </w:rPr>
        <w:t>communit</w:t>
      </w:r>
      <w:r w:rsidR="00697112">
        <w:rPr>
          <w:rFonts w:ascii="Garamond" w:eastAsia="Verdana" w:hAnsi="Garamond" w:cs="Verdana"/>
          <w:b/>
          <w:bCs/>
          <w:sz w:val="18"/>
          <w:szCs w:val="18"/>
        </w:rPr>
        <w:t>y</w:t>
      </w:r>
      <w:r>
        <w:rPr>
          <w:rFonts w:ascii="Garamond" w:eastAsia="Verdana" w:hAnsi="Garamond" w:cs="Verdana"/>
          <w:b/>
          <w:bCs/>
          <w:sz w:val="18"/>
          <w:szCs w:val="18"/>
        </w:rPr>
        <w:t>, and</w:t>
      </w:r>
      <w:proofErr w:type="gramEnd"/>
      <w:r>
        <w:rPr>
          <w:rFonts w:ascii="Garamond" w:eastAsia="Verdana" w:hAnsi="Garamond" w:cs="Verdana"/>
          <w:b/>
          <w:bCs/>
          <w:sz w:val="18"/>
          <w:szCs w:val="18"/>
        </w:rPr>
        <w:t xml:space="preserve"> will be scheduled for the </w:t>
      </w:r>
      <w:r w:rsidR="009D1D66">
        <w:rPr>
          <w:rFonts w:ascii="Garamond" w:eastAsia="Verdana" w:hAnsi="Garamond" w:cs="Verdana"/>
          <w:b/>
          <w:bCs/>
          <w:sz w:val="18"/>
          <w:szCs w:val="18"/>
        </w:rPr>
        <w:t>beginning of the Spring</w:t>
      </w:r>
      <w:r>
        <w:rPr>
          <w:rFonts w:ascii="Garamond" w:eastAsia="Verdana" w:hAnsi="Garamond" w:cs="Verdana"/>
          <w:b/>
          <w:bCs/>
          <w:sz w:val="18"/>
          <w:szCs w:val="18"/>
        </w:rPr>
        <w:t xml:space="preserve"> term.</w:t>
      </w:r>
    </w:p>
    <w:p w14:paraId="74216ED5" w14:textId="77777777" w:rsidR="00751B05" w:rsidRDefault="00751B05" w:rsidP="00ED7711">
      <w:pPr>
        <w:spacing w:after="120"/>
        <w:rPr>
          <w:rFonts w:ascii="Garamond" w:eastAsia="Verdana" w:hAnsi="Garamond" w:cs="Verdana"/>
          <w:b/>
          <w:bCs/>
          <w:sz w:val="18"/>
          <w:szCs w:val="18"/>
        </w:rPr>
      </w:pPr>
    </w:p>
    <w:p w14:paraId="0FD81067" w14:textId="77777777" w:rsidR="00751B05" w:rsidRDefault="00751B05" w:rsidP="00ED7711">
      <w:pPr>
        <w:spacing w:after="120"/>
        <w:rPr>
          <w:rFonts w:ascii="Garamond" w:eastAsia="Verdana" w:hAnsi="Garamond" w:cs="Verdana"/>
          <w:b/>
          <w:bCs/>
          <w:sz w:val="18"/>
          <w:szCs w:val="18"/>
        </w:rPr>
      </w:pPr>
    </w:p>
    <w:p w14:paraId="773B3321" w14:textId="77777777" w:rsidR="00751B05" w:rsidRDefault="00751B05" w:rsidP="00ED7711">
      <w:pPr>
        <w:spacing w:after="120"/>
        <w:rPr>
          <w:rFonts w:ascii="Garamond" w:eastAsia="Verdana" w:hAnsi="Garamond" w:cs="Verdana"/>
          <w:b/>
          <w:bCs/>
          <w:sz w:val="18"/>
          <w:szCs w:val="18"/>
        </w:rPr>
      </w:pPr>
    </w:p>
    <w:p w14:paraId="78FAA64E" w14:textId="77777777" w:rsidR="00751B05" w:rsidRDefault="00751B05" w:rsidP="00ED7711">
      <w:pPr>
        <w:spacing w:after="120"/>
        <w:rPr>
          <w:rFonts w:ascii="Garamond" w:eastAsia="Verdana" w:hAnsi="Garamond" w:cs="Verdana"/>
          <w:b/>
          <w:bCs/>
          <w:sz w:val="18"/>
          <w:szCs w:val="18"/>
        </w:rPr>
      </w:pPr>
    </w:p>
    <w:p w14:paraId="7E5D7F47" w14:textId="77777777" w:rsidR="00751B05" w:rsidRDefault="00751B05" w:rsidP="00ED7711">
      <w:pPr>
        <w:spacing w:after="120"/>
        <w:rPr>
          <w:rFonts w:ascii="Garamond" w:eastAsia="Verdana" w:hAnsi="Garamond" w:cs="Verdana"/>
          <w:b/>
          <w:bCs/>
          <w:sz w:val="18"/>
          <w:szCs w:val="18"/>
        </w:rPr>
      </w:pPr>
    </w:p>
    <w:p w14:paraId="75044C59" w14:textId="77777777" w:rsidR="00751B05" w:rsidRDefault="00751B05" w:rsidP="00ED7711">
      <w:pPr>
        <w:spacing w:after="120"/>
        <w:rPr>
          <w:rFonts w:ascii="Garamond" w:eastAsia="Verdana" w:hAnsi="Garamond" w:cs="Verdana"/>
          <w:b/>
          <w:bCs/>
          <w:sz w:val="18"/>
          <w:szCs w:val="18"/>
        </w:rPr>
      </w:pPr>
    </w:p>
    <w:p w14:paraId="47852791" w14:textId="6725DEF8" w:rsidR="00751B05" w:rsidRPr="006C2322" w:rsidRDefault="00751B05" w:rsidP="00ED7711">
      <w:pPr>
        <w:spacing w:after="120"/>
        <w:rPr>
          <w:rFonts w:ascii="Garamond" w:eastAsia="Verdana" w:hAnsi="Garamond" w:cs="Verdana"/>
          <w:sz w:val="20"/>
          <w:szCs w:val="20"/>
          <w:u w:val="single"/>
        </w:rPr>
      </w:pPr>
      <w:r w:rsidRPr="00751B05">
        <w:rPr>
          <w:rFonts w:ascii="Garamond" w:eastAsia="Verdana" w:hAnsi="Garamond" w:cs="Verdana"/>
          <w:b/>
          <w:bCs/>
          <w:sz w:val="22"/>
          <w:szCs w:val="22"/>
          <w:u w:val="single"/>
        </w:rPr>
        <w:t>Readings</w:t>
      </w:r>
      <w:r w:rsidR="006C2322">
        <w:rPr>
          <w:rFonts w:ascii="Garamond" w:eastAsia="Verdana" w:hAnsi="Garamond" w:cs="Verdana"/>
          <w:b/>
          <w:bCs/>
          <w:sz w:val="22"/>
          <w:szCs w:val="22"/>
          <w:u w:val="single"/>
        </w:rPr>
        <w:t xml:space="preserve"> </w:t>
      </w:r>
      <w:r w:rsidR="006C2322" w:rsidRPr="006C2322">
        <w:rPr>
          <w:rFonts w:ascii="Garamond" w:eastAsia="Verdana" w:hAnsi="Garamond" w:cs="Verdana"/>
          <w:sz w:val="20"/>
          <w:szCs w:val="20"/>
          <w:u w:val="single"/>
        </w:rPr>
        <w:t>(* denotes priority)</w:t>
      </w:r>
    </w:p>
    <w:p w14:paraId="13816433" w14:textId="38678C88" w:rsidR="006C2322" w:rsidRDefault="00C625FB" w:rsidP="00ED7711">
      <w:pPr>
        <w:spacing w:after="120"/>
        <w:rPr>
          <w:rFonts w:ascii="Garamond" w:hAnsi="Garamond" w:cs="Times New Roman"/>
          <w:color w:val="000000" w:themeColor="text1"/>
          <w:sz w:val="20"/>
          <w:szCs w:val="20"/>
        </w:rPr>
      </w:pPr>
      <w:r>
        <w:rPr>
          <w:rFonts w:ascii="Garamond" w:hAnsi="Garamond" w:cs="Times New Roman"/>
          <w:color w:val="000000" w:themeColor="text1"/>
          <w:sz w:val="20"/>
          <w:szCs w:val="20"/>
        </w:rPr>
        <w:t>*</w:t>
      </w:r>
      <w:r w:rsidR="006C2322" w:rsidRPr="006C2322">
        <w:rPr>
          <w:rFonts w:ascii="Garamond" w:hAnsi="Garamond" w:cs="Times New Roman"/>
          <w:color w:val="000000" w:themeColor="text1"/>
          <w:sz w:val="20"/>
          <w:szCs w:val="20"/>
        </w:rPr>
        <w:t xml:space="preserve">Fernanda </w:t>
      </w:r>
      <w:proofErr w:type="spellStart"/>
      <w:r w:rsidR="006C2322" w:rsidRPr="006C2322">
        <w:rPr>
          <w:rFonts w:ascii="Garamond" w:hAnsi="Garamond" w:cs="Times New Roman"/>
          <w:color w:val="000000" w:themeColor="text1"/>
          <w:sz w:val="20"/>
          <w:szCs w:val="20"/>
        </w:rPr>
        <w:t>Magalhaes</w:t>
      </w:r>
      <w:proofErr w:type="spellEnd"/>
      <w:r w:rsidR="006C2322">
        <w:rPr>
          <w:rFonts w:ascii="Garamond" w:hAnsi="Garamond" w:cs="Times New Roman"/>
          <w:color w:val="000000" w:themeColor="text1"/>
          <w:sz w:val="20"/>
          <w:szCs w:val="20"/>
        </w:rPr>
        <w:t xml:space="preserve"> and Eduardo </w:t>
      </w:r>
      <w:r w:rsidR="006C2322" w:rsidRPr="006C2322">
        <w:rPr>
          <w:rFonts w:ascii="Garamond" w:hAnsi="Garamond" w:cs="Times New Roman"/>
          <w:color w:val="000000" w:themeColor="text1"/>
          <w:sz w:val="20"/>
          <w:szCs w:val="20"/>
        </w:rPr>
        <w:t>Rojas</w:t>
      </w:r>
      <w:r w:rsidR="006C2322">
        <w:rPr>
          <w:rFonts w:ascii="Garamond" w:hAnsi="Garamond" w:cs="Times New Roman"/>
          <w:color w:val="000000" w:themeColor="text1"/>
          <w:sz w:val="20"/>
          <w:szCs w:val="20"/>
        </w:rPr>
        <w:t xml:space="preserve"> (2007). </w:t>
      </w:r>
      <w:r w:rsidR="006C2322" w:rsidRPr="006C2322">
        <w:rPr>
          <w:rFonts w:ascii="Garamond" w:hAnsi="Garamond" w:cs="Times New Roman"/>
          <w:i/>
          <w:iCs/>
          <w:color w:val="000000" w:themeColor="text1"/>
          <w:sz w:val="20"/>
          <w:szCs w:val="20"/>
        </w:rPr>
        <w:t>Facing the Challenges of Informal Settlements</w:t>
      </w:r>
      <w:r w:rsidR="006C2322" w:rsidRPr="006C2322">
        <w:rPr>
          <w:rFonts w:ascii="Garamond" w:hAnsi="Garamond" w:cs="Times New Roman"/>
          <w:i/>
          <w:iCs/>
          <w:color w:val="000000" w:themeColor="text1"/>
          <w:sz w:val="20"/>
          <w:szCs w:val="20"/>
        </w:rPr>
        <w:t xml:space="preserve"> </w:t>
      </w:r>
      <w:r w:rsidR="006C2322" w:rsidRPr="006C2322">
        <w:rPr>
          <w:rFonts w:ascii="Garamond" w:hAnsi="Garamond" w:cs="Times New Roman"/>
          <w:i/>
          <w:iCs/>
          <w:color w:val="000000" w:themeColor="text1"/>
          <w:sz w:val="20"/>
          <w:szCs w:val="20"/>
        </w:rPr>
        <w:t>in Urban Centers:</w:t>
      </w:r>
      <w:r w:rsidR="006C2322" w:rsidRPr="006C2322">
        <w:rPr>
          <w:rFonts w:ascii="Garamond" w:hAnsi="Garamond" w:cs="Times New Roman"/>
          <w:i/>
          <w:iCs/>
          <w:color w:val="000000" w:themeColor="text1"/>
          <w:sz w:val="20"/>
          <w:szCs w:val="20"/>
        </w:rPr>
        <w:t xml:space="preserve"> </w:t>
      </w:r>
      <w:r w:rsidR="006C2322" w:rsidRPr="006C2322">
        <w:rPr>
          <w:rFonts w:ascii="Garamond" w:hAnsi="Garamond" w:cs="Times New Roman"/>
          <w:i/>
          <w:iCs/>
          <w:color w:val="000000" w:themeColor="text1"/>
          <w:sz w:val="20"/>
          <w:szCs w:val="20"/>
        </w:rPr>
        <w:t>The Re-urbanization of Manaus, Brazil</w:t>
      </w:r>
      <w:r w:rsidR="006C2322">
        <w:rPr>
          <w:rFonts w:ascii="Garamond" w:hAnsi="Garamond" w:cs="Times New Roman"/>
          <w:color w:val="000000" w:themeColor="text1"/>
          <w:sz w:val="20"/>
          <w:szCs w:val="20"/>
        </w:rPr>
        <w:t>. IDB Publication.</w:t>
      </w:r>
    </w:p>
    <w:p w14:paraId="286EEC13" w14:textId="26A14283" w:rsidR="00751B05" w:rsidRPr="00751B05" w:rsidRDefault="00751B05" w:rsidP="00ED7711">
      <w:pPr>
        <w:spacing w:after="120"/>
        <w:rPr>
          <w:rFonts w:ascii="Garamond" w:hAnsi="Garamond" w:cs="Times New Roman"/>
          <w:color w:val="000000" w:themeColor="text1"/>
          <w:sz w:val="20"/>
          <w:szCs w:val="20"/>
        </w:rPr>
      </w:pPr>
      <w:r w:rsidRPr="00751B05">
        <w:rPr>
          <w:rFonts w:ascii="Garamond" w:hAnsi="Garamond" w:cs="Times New Roman"/>
          <w:color w:val="000000" w:themeColor="text1"/>
          <w:sz w:val="20"/>
          <w:szCs w:val="20"/>
        </w:rPr>
        <w:t xml:space="preserve">Stein, D. and </w:t>
      </w:r>
      <w:proofErr w:type="spellStart"/>
      <w:r w:rsidRPr="00751B05">
        <w:rPr>
          <w:rFonts w:ascii="Garamond" w:hAnsi="Garamond" w:cs="Times New Roman"/>
          <w:color w:val="000000" w:themeColor="text1"/>
          <w:sz w:val="20"/>
          <w:szCs w:val="20"/>
        </w:rPr>
        <w:t>Valters</w:t>
      </w:r>
      <w:proofErr w:type="spellEnd"/>
      <w:r w:rsidRPr="00751B05">
        <w:rPr>
          <w:rFonts w:ascii="Garamond" w:hAnsi="Garamond" w:cs="Times New Roman"/>
          <w:color w:val="000000" w:themeColor="text1"/>
          <w:sz w:val="20"/>
          <w:szCs w:val="20"/>
        </w:rPr>
        <w:t xml:space="preserve">, C. 2012. </w:t>
      </w:r>
      <w:r w:rsidRPr="00751B05">
        <w:rPr>
          <w:rFonts w:ascii="Garamond" w:hAnsi="Garamond" w:cs="Times New Roman"/>
          <w:i/>
          <w:iCs/>
          <w:color w:val="000000" w:themeColor="text1"/>
          <w:sz w:val="20"/>
          <w:szCs w:val="20"/>
        </w:rPr>
        <w:t>Understanding ‘Theory of Change’ in International Development: A Review of Existing Knowledge</w:t>
      </w:r>
      <w:r w:rsidRPr="00751B05">
        <w:rPr>
          <w:rFonts w:ascii="Garamond" w:hAnsi="Garamond" w:cs="Times New Roman"/>
          <w:color w:val="000000" w:themeColor="text1"/>
          <w:sz w:val="20"/>
          <w:szCs w:val="20"/>
        </w:rPr>
        <w:t xml:space="preserve">. JSRP Paper 1. The Asia Foundation. </w:t>
      </w:r>
    </w:p>
    <w:p w14:paraId="058200F4" w14:textId="39FDCA3C" w:rsidR="00751B05" w:rsidRDefault="006C2322" w:rsidP="00751B05">
      <w:pPr>
        <w:spacing w:after="120"/>
        <w:rPr>
          <w:rFonts w:ascii="Garamond" w:hAnsi="Garamond" w:cs="Times New Roman"/>
          <w:color w:val="000000" w:themeColor="text1"/>
          <w:sz w:val="20"/>
          <w:szCs w:val="20"/>
        </w:rPr>
      </w:pPr>
      <w:r>
        <w:rPr>
          <w:rFonts w:ascii="Garamond" w:hAnsi="Garamond" w:cs="Times New Roman"/>
          <w:color w:val="000000" w:themeColor="text1"/>
          <w:sz w:val="20"/>
          <w:szCs w:val="20"/>
        </w:rPr>
        <w:t>*</w:t>
      </w:r>
      <w:r w:rsidR="00751B05" w:rsidRPr="00751B05">
        <w:rPr>
          <w:rFonts w:ascii="Garamond" w:hAnsi="Garamond" w:cs="Times New Roman"/>
          <w:color w:val="000000" w:themeColor="text1"/>
          <w:sz w:val="20"/>
          <w:szCs w:val="20"/>
        </w:rPr>
        <w:t xml:space="preserve">Tavares, P. 2010. Modern Frontiers: Beyond Brasilia, the Amazon, Chapter 9 in </w:t>
      </w:r>
      <w:r w:rsidR="00751B05" w:rsidRPr="00751B05">
        <w:rPr>
          <w:rFonts w:ascii="Garamond" w:hAnsi="Garamond" w:cs="Times New Roman"/>
          <w:i/>
          <w:iCs/>
          <w:color w:val="000000" w:themeColor="text1"/>
          <w:sz w:val="20"/>
          <w:szCs w:val="20"/>
        </w:rPr>
        <w:t>Latin American Modern Architectures: Ambiguous Territories</w:t>
      </w:r>
      <w:r w:rsidR="00751B05" w:rsidRPr="00751B05">
        <w:rPr>
          <w:rFonts w:ascii="Garamond" w:hAnsi="Garamond" w:cs="Times New Roman"/>
          <w:color w:val="000000" w:themeColor="text1"/>
          <w:sz w:val="20"/>
          <w:szCs w:val="20"/>
        </w:rPr>
        <w:t xml:space="preserve">, edited by Patricio del Real and Helen </w:t>
      </w:r>
      <w:proofErr w:type="spellStart"/>
      <w:r w:rsidR="00751B05" w:rsidRPr="00751B05">
        <w:rPr>
          <w:rFonts w:ascii="Garamond" w:hAnsi="Garamond" w:cs="Times New Roman"/>
          <w:color w:val="000000" w:themeColor="text1"/>
          <w:sz w:val="20"/>
          <w:szCs w:val="20"/>
        </w:rPr>
        <w:t>Gyger</w:t>
      </w:r>
      <w:proofErr w:type="spellEnd"/>
      <w:r w:rsidR="00751B05" w:rsidRPr="00751B05">
        <w:rPr>
          <w:rFonts w:ascii="Garamond" w:hAnsi="Garamond" w:cs="Times New Roman"/>
          <w:color w:val="000000" w:themeColor="text1"/>
          <w:sz w:val="20"/>
          <w:szCs w:val="20"/>
        </w:rPr>
        <w:t xml:space="preserve">. </w:t>
      </w:r>
      <w:hyperlink r:id="rId16" w:history="1">
        <w:r w:rsidR="00751B05" w:rsidRPr="00751B05">
          <w:rPr>
            <w:rStyle w:val="Hyperlink"/>
            <w:rFonts w:ascii="Garamond" w:hAnsi="Garamond" w:cs="Times New Roman"/>
            <w:sz w:val="20"/>
            <w:szCs w:val="20"/>
          </w:rPr>
          <w:t>https://www.paulotavares.net/beyond-brasilia</w:t>
        </w:r>
      </w:hyperlink>
    </w:p>
    <w:p w14:paraId="242662ED" w14:textId="0D1ECF30" w:rsidR="004C42B6" w:rsidRDefault="004C42B6" w:rsidP="00751B05">
      <w:pPr>
        <w:spacing w:after="120"/>
        <w:rPr>
          <w:rFonts w:ascii="Garamond" w:hAnsi="Garamond" w:cs="Times New Roman"/>
          <w:color w:val="000000" w:themeColor="text1"/>
          <w:sz w:val="20"/>
          <w:szCs w:val="20"/>
        </w:rPr>
      </w:pPr>
      <w:r>
        <w:rPr>
          <w:rFonts w:ascii="Garamond" w:hAnsi="Garamond" w:cs="Times New Roman"/>
          <w:color w:val="000000" w:themeColor="text1"/>
          <w:sz w:val="20"/>
          <w:szCs w:val="20"/>
        </w:rPr>
        <w:t>*</w:t>
      </w:r>
      <w:r w:rsidRPr="004C42B6">
        <w:rPr>
          <w:rFonts w:ascii="Garamond" w:hAnsi="Garamond" w:cs="Times New Roman"/>
          <w:color w:val="000000" w:themeColor="text1"/>
          <w:sz w:val="20"/>
          <w:szCs w:val="20"/>
        </w:rPr>
        <w:t>Campbell, J</w:t>
      </w:r>
      <w:r>
        <w:rPr>
          <w:rFonts w:ascii="Garamond" w:hAnsi="Garamond" w:cs="Times New Roman"/>
          <w:color w:val="000000" w:themeColor="text1"/>
          <w:sz w:val="20"/>
          <w:szCs w:val="20"/>
        </w:rPr>
        <w:t>.</w:t>
      </w:r>
      <w:r w:rsidRPr="004C42B6">
        <w:rPr>
          <w:rFonts w:ascii="Garamond" w:hAnsi="Garamond" w:cs="Times New Roman"/>
          <w:color w:val="000000" w:themeColor="text1"/>
          <w:sz w:val="20"/>
          <w:szCs w:val="20"/>
        </w:rPr>
        <w:t xml:space="preserve"> M. </w:t>
      </w:r>
      <w:r>
        <w:rPr>
          <w:rFonts w:ascii="Garamond" w:hAnsi="Garamond" w:cs="Times New Roman"/>
          <w:color w:val="000000" w:themeColor="text1"/>
          <w:sz w:val="20"/>
          <w:szCs w:val="20"/>
        </w:rPr>
        <w:t>(</w:t>
      </w:r>
      <w:r w:rsidRPr="004C42B6">
        <w:rPr>
          <w:rFonts w:ascii="Garamond" w:hAnsi="Garamond" w:cs="Times New Roman"/>
          <w:color w:val="000000" w:themeColor="text1"/>
          <w:sz w:val="20"/>
          <w:szCs w:val="20"/>
        </w:rPr>
        <w:t>2015</w:t>
      </w:r>
      <w:r>
        <w:rPr>
          <w:rFonts w:ascii="Garamond" w:hAnsi="Garamond" w:cs="Times New Roman"/>
          <w:color w:val="000000" w:themeColor="text1"/>
          <w:sz w:val="20"/>
          <w:szCs w:val="20"/>
        </w:rPr>
        <w:t>)</w:t>
      </w:r>
      <w:r w:rsidRPr="004C42B6">
        <w:rPr>
          <w:rFonts w:ascii="Garamond" w:hAnsi="Garamond" w:cs="Times New Roman"/>
          <w:color w:val="000000" w:themeColor="text1"/>
          <w:sz w:val="20"/>
          <w:szCs w:val="20"/>
        </w:rPr>
        <w:t xml:space="preserve">. "Indigenous Urbanization in Amazonia: Interpretive Challenges and Opportunities." The Journal of Latin American and Caribbean Anthropology 20 (1). </w:t>
      </w:r>
    </w:p>
    <w:p w14:paraId="14E56BEC" w14:textId="584438BC" w:rsidR="006C2322" w:rsidRDefault="006C2322" w:rsidP="00751B05">
      <w:pPr>
        <w:spacing w:after="120"/>
        <w:rPr>
          <w:rFonts w:ascii="Garamond" w:hAnsi="Garamond" w:cs="Times New Roman"/>
          <w:color w:val="000000" w:themeColor="text1"/>
          <w:sz w:val="20"/>
          <w:szCs w:val="20"/>
        </w:rPr>
      </w:pPr>
      <w:r>
        <w:rPr>
          <w:rFonts w:ascii="Garamond" w:hAnsi="Garamond" w:cs="Times New Roman"/>
          <w:color w:val="000000" w:themeColor="text1"/>
          <w:sz w:val="20"/>
          <w:szCs w:val="20"/>
        </w:rPr>
        <w:t>*</w:t>
      </w:r>
      <w:proofErr w:type="spellStart"/>
      <w:r w:rsidRPr="006C2322">
        <w:rPr>
          <w:rFonts w:ascii="Garamond" w:hAnsi="Garamond" w:cs="Times New Roman"/>
          <w:color w:val="000000" w:themeColor="text1"/>
          <w:sz w:val="20"/>
          <w:szCs w:val="20"/>
        </w:rPr>
        <w:t>Chernela</w:t>
      </w:r>
      <w:proofErr w:type="spellEnd"/>
      <w:r w:rsidRPr="006C2322">
        <w:rPr>
          <w:rFonts w:ascii="Garamond" w:hAnsi="Garamond" w:cs="Times New Roman"/>
          <w:color w:val="000000" w:themeColor="text1"/>
          <w:sz w:val="20"/>
          <w:szCs w:val="20"/>
        </w:rPr>
        <w:t>, J.M. (2015), Directions of Existence: Indigenous Women Domestics in the Paris of the Tropics</w:t>
      </w:r>
      <w:hyperlink r:id="rId17" w:anchor="jlca12135-note-0001" w:history="1">
        <w:r w:rsidRPr="006C2322">
          <w:rPr>
            <w:rStyle w:val="Hyperlink"/>
            <w:rFonts w:ascii="Garamond" w:hAnsi="Garamond" w:cs="Times New Roman"/>
            <w:sz w:val="20"/>
            <w:szCs w:val="20"/>
          </w:rPr>
          <w:t>1</w:t>
        </w:r>
      </w:hyperlink>
      <w:r w:rsidRPr="006C2322">
        <w:rPr>
          <w:rFonts w:ascii="Garamond" w:hAnsi="Garamond" w:cs="Times New Roman"/>
          <w:color w:val="000000" w:themeColor="text1"/>
          <w:sz w:val="20"/>
          <w:szCs w:val="20"/>
        </w:rPr>
        <w:t>. The Journal of Latin American and Caribbean Anthropology, 20: 201-229. </w:t>
      </w:r>
      <w:hyperlink r:id="rId18" w:history="1">
        <w:r w:rsidRPr="006C2322">
          <w:rPr>
            <w:rStyle w:val="Hyperlink"/>
            <w:rFonts w:ascii="Garamond" w:hAnsi="Garamond" w:cs="Times New Roman"/>
            <w:sz w:val="20"/>
            <w:szCs w:val="20"/>
          </w:rPr>
          <w:t>https://doi-org.libproxy.mit.edu/10.1111/jlca.12135</w:t>
        </w:r>
      </w:hyperlink>
    </w:p>
    <w:p w14:paraId="33506183" w14:textId="398A9791" w:rsidR="006C2322" w:rsidRDefault="006C2322" w:rsidP="00751B05">
      <w:pPr>
        <w:spacing w:after="120"/>
        <w:rPr>
          <w:rFonts w:ascii="Garamond" w:hAnsi="Garamond" w:cs="Times New Roman"/>
          <w:color w:val="000000" w:themeColor="text1"/>
          <w:sz w:val="20"/>
          <w:szCs w:val="20"/>
        </w:rPr>
      </w:pPr>
      <w:r w:rsidRPr="006C2322">
        <w:rPr>
          <w:rFonts w:ascii="Garamond" w:hAnsi="Garamond" w:cs="Times New Roman"/>
          <w:color w:val="000000" w:themeColor="text1"/>
          <w:sz w:val="20"/>
          <w:szCs w:val="20"/>
        </w:rPr>
        <w:t xml:space="preserve">do Couto, E.V., </w:t>
      </w:r>
      <w:proofErr w:type="spellStart"/>
      <w:r w:rsidRPr="006C2322">
        <w:rPr>
          <w:rFonts w:ascii="Garamond" w:hAnsi="Garamond" w:cs="Times New Roman"/>
          <w:color w:val="000000" w:themeColor="text1"/>
          <w:sz w:val="20"/>
          <w:szCs w:val="20"/>
        </w:rPr>
        <w:t>Carletti</w:t>
      </w:r>
      <w:proofErr w:type="spellEnd"/>
      <w:r w:rsidRPr="006C2322">
        <w:rPr>
          <w:rFonts w:ascii="Garamond" w:hAnsi="Garamond" w:cs="Times New Roman"/>
          <w:color w:val="000000" w:themeColor="text1"/>
          <w:sz w:val="20"/>
          <w:szCs w:val="20"/>
        </w:rPr>
        <w:t xml:space="preserve">, R., de Vries, W.T. and Durán-Díaz, P., 2024. Spatial and temporal effects of urban growth in Manaus: examining urban and </w:t>
      </w:r>
      <w:proofErr w:type="spellStart"/>
      <w:r w:rsidRPr="006C2322">
        <w:rPr>
          <w:rFonts w:ascii="Garamond" w:hAnsi="Garamond" w:cs="Times New Roman"/>
          <w:color w:val="000000" w:themeColor="text1"/>
          <w:sz w:val="20"/>
          <w:szCs w:val="20"/>
        </w:rPr>
        <w:t>periurban</w:t>
      </w:r>
      <w:proofErr w:type="spellEnd"/>
      <w:r w:rsidRPr="006C2322">
        <w:rPr>
          <w:rFonts w:ascii="Garamond" w:hAnsi="Garamond" w:cs="Times New Roman"/>
          <w:color w:val="000000" w:themeColor="text1"/>
          <w:sz w:val="20"/>
          <w:szCs w:val="20"/>
        </w:rPr>
        <w:t xml:space="preserve"> sprawl in the heart of the world's largest tropical rainforest, Brazil. In </w:t>
      </w:r>
      <w:r w:rsidRPr="006C2322">
        <w:rPr>
          <w:rFonts w:ascii="Garamond" w:hAnsi="Garamond" w:cs="Times New Roman"/>
          <w:i/>
          <w:iCs/>
          <w:color w:val="000000" w:themeColor="text1"/>
          <w:sz w:val="20"/>
          <w:szCs w:val="20"/>
        </w:rPr>
        <w:t>Modern Cartography Series</w:t>
      </w:r>
      <w:r w:rsidRPr="006C2322">
        <w:rPr>
          <w:rFonts w:ascii="Garamond" w:hAnsi="Garamond" w:cs="Times New Roman"/>
          <w:color w:val="000000" w:themeColor="text1"/>
          <w:sz w:val="20"/>
          <w:szCs w:val="20"/>
        </w:rPr>
        <w:t> (Vol. 11, pp. 409-428). Academic Press.</w:t>
      </w:r>
    </w:p>
    <w:p w14:paraId="73D955ED" w14:textId="4C417570" w:rsidR="006C2322" w:rsidRDefault="006C2322" w:rsidP="00751B05">
      <w:pPr>
        <w:spacing w:after="120"/>
        <w:rPr>
          <w:rFonts w:ascii="Garamond" w:hAnsi="Garamond" w:cs="Times New Roman"/>
          <w:color w:val="000000" w:themeColor="text1"/>
          <w:sz w:val="20"/>
          <w:szCs w:val="20"/>
        </w:rPr>
      </w:pPr>
      <w:r>
        <w:rPr>
          <w:rFonts w:ascii="Garamond" w:hAnsi="Garamond" w:cs="Times New Roman"/>
          <w:color w:val="000000" w:themeColor="text1"/>
          <w:sz w:val="20"/>
          <w:szCs w:val="20"/>
        </w:rPr>
        <w:t>*</w:t>
      </w:r>
      <w:proofErr w:type="spellStart"/>
      <w:r w:rsidRPr="006C2322">
        <w:rPr>
          <w:rFonts w:ascii="Garamond" w:hAnsi="Garamond" w:cs="Times New Roman"/>
          <w:color w:val="000000" w:themeColor="text1"/>
          <w:sz w:val="20"/>
          <w:szCs w:val="20"/>
        </w:rPr>
        <w:t>Pioletti</w:t>
      </w:r>
      <w:proofErr w:type="spellEnd"/>
      <w:r w:rsidRPr="006C2322">
        <w:rPr>
          <w:rFonts w:ascii="Garamond" w:hAnsi="Garamond" w:cs="Times New Roman"/>
          <w:color w:val="000000" w:themeColor="text1"/>
          <w:sz w:val="20"/>
          <w:szCs w:val="20"/>
        </w:rPr>
        <w:t xml:space="preserve">, M., </w:t>
      </w:r>
      <w:proofErr w:type="spellStart"/>
      <w:r w:rsidRPr="006C2322">
        <w:rPr>
          <w:rFonts w:ascii="Garamond" w:hAnsi="Garamond" w:cs="Times New Roman"/>
          <w:color w:val="000000" w:themeColor="text1"/>
          <w:sz w:val="20"/>
          <w:szCs w:val="20"/>
        </w:rPr>
        <w:t>Cotella</w:t>
      </w:r>
      <w:proofErr w:type="spellEnd"/>
      <w:r w:rsidRPr="006C2322">
        <w:rPr>
          <w:rFonts w:ascii="Garamond" w:hAnsi="Garamond" w:cs="Times New Roman"/>
          <w:color w:val="000000" w:themeColor="text1"/>
          <w:sz w:val="20"/>
          <w:szCs w:val="20"/>
        </w:rPr>
        <w:t xml:space="preserve">, G., Schor, T. (2023). Sustainable Spatial Development in the </w:t>
      </w:r>
      <w:proofErr w:type="spellStart"/>
      <w:r w:rsidRPr="006C2322">
        <w:rPr>
          <w:rFonts w:ascii="Garamond" w:hAnsi="Garamond" w:cs="Times New Roman"/>
          <w:color w:val="000000" w:themeColor="text1"/>
          <w:sz w:val="20"/>
          <w:szCs w:val="20"/>
        </w:rPr>
        <w:t>Urbanised</w:t>
      </w:r>
      <w:proofErr w:type="spellEnd"/>
      <w:r w:rsidRPr="006C2322">
        <w:rPr>
          <w:rFonts w:ascii="Garamond" w:hAnsi="Garamond" w:cs="Times New Roman"/>
          <w:color w:val="000000" w:themeColor="text1"/>
          <w:sz w:val="20"/>
          <w:szCs w:val="20"/>
        </w:rPr>
        <w:t xml:space="preserve"> Amazon: Promoting Circular Bioeconomy in the Manaus Metropolitan Region. In: Aguilar-Rivera, N., </w:t>
      </w:r>
      <w:proofErr w:type="spellStart"/>
      <w:r w:rsidRPr="006C2322">
        <w:rPr>
          <w:rFonts w:ascii="Garamond" w:hAnsi="Garamond" w:cs="Times New Roman"/>
          <w:color w:val="000000" w:themeColor="text1"/>
          <w:sz w:val="20"/>
          <w:szCs w:val="20"/>
        </w:rPr>
        <w:t>Borsari</w:t>
      </w:r>
      <w:proofErr w:type="spellEnd"/>
      <w:r w:rsidRPr="006C2322">
        <w:rPr>
          <w:rFonts w:ascii="Garamond" w:hAnsi="Garamond" w:cs="Times New Roman"/>
          <w:color w:val="000000" w:themeColor="text1"/>
          <w:sz w:val="20"/>
          <w:szCs w:val="20"/>
        </w:rPr>
        <w:t xml:space="preserve">, B., R. B. de Brito, P., Andrade Guerra, B. (eds) SDGs in the Americas and Caribbean Region. Implementing the UN Sustainable Development Goals – Regional Perspectives. Springer, Cham. </w:t>
      </w:r>
      <w:hyperlink r:id="rId19" w:history="1">
        <w:r w:rsidRPr="006C2322">
          <w:rPr>
            <w:rStyle w:val="Hyperlink"/>
            <w:rFonts w:ascii="Garamond" w:hAnsi="Garamond" w:cs="Times New Roman"/>
            <w:sz w:val="20"/>
            <w:szCs w:val="20"/>
          </w:rPr>
          <w:t>https://doi-org.libproxy.mit.edu/10.1007/978-3-031-16017-2_96</w:t>
        </w:r>
      </w:hyperlink>
    </w:p>
    <w:p w14:paraId="01BC784F" w14:textId="06432E2C" w:rsidR="00751B05" w:rsidRPr="00751B05" w:rsidRDefault="006C2322" w:rsidP="00751B05">
      <w:pPr>
        <w:spacing w:after="120"/>
        <w:rPr>
          <w:rFonts w:ascii="Garamond" w:hAnsi="Garamond" w:cs="Times New Roman"/>
          <w:color w:val="000000" w:themeColor="text1"/>
          <w:sz w:val="20"/>
          <w:szCs w:val="20"/>
        </w:rPr>
      </w:pPr>
      <w:r>
        <w:rPr>
          <w:rFonts w:ascii="Garamond" w:hAnsi="Garamond" w:cs="Times New Roman"/>
          <w:color w:val="000000" w:themeColor="text1"/>
          <w:sz w:val="20"/>
          <w:szCs w:val="20"/>
        </w:rPr>
        <w:t>*</w:t>
      </w:r>
      <w:proofErr w:type="spellStart"/>
      <w:r w:rsidR="00751B05" w:rsidRPr="00751B05">
        <w:rPr>
          <w:rFonts w:ascii="Garamond" w:hAnsi="Garamond" w:cs="Times New Roman"/>
          <w:color w:val="000000" w:themeColor="text1"/>
          <w:sz w:val="20"/>
          <w:szCs w:val="20"/>
        </w:rPr>
        <w:t>Xhulio</w:t>
      </w:r>
      <w:proofErr w:type="spellEnd"/>
      <w:r w:rsidR="00751B05" w:rsidRPr="00751B05">
        <w:rPr>
          <w:rFonts w:ascii="Garamond" w:hAnsi="Garamond" w:cs="Times New Roman"/>
          <w:color w:val="000000" w:themeColor="text1"/>
          <w:sz w:val="20"/>
          <w:szCs w:val="20"/>
        </w:rPr>
        <w:t xml:space="preserve"> </w:t>
      </w:r>
      <w:proofErr w:type="spellStart"/>
      <w:r w:rsidR="00751B05" w:rsidRPr="00751B05">
        <w:rPr>
          <w:rFonts w:ascii="Garamond" w:hAnsi="Garamond" w:cs="Times New Roman"/>
          <w:color w:val="000000" w:themeColor="text1"/>
          <w:sz w:val="20"/>
          <w:szCs w:val="20"/>
        </w:rPr>
        <w:t>Binjaku</w:t>
      </w:r>
      <w:proofErr w:type="spellEnd"/>
      <w:r w:rsidR="00751B05" w:rsidRPr="00751B05">
        <w:rPr>
          <w:rFonts w:ascii="Garamond" w:hAnsi="Garamond" w:cs="Times New Roman"/>
          <w:color w:val="000000" w:themeColor="text1"/>
          <w:sz w:val="20"/>
          <w:szCs w:val="20"/>
        </w:rPr>
        <w:t xml:space="preserve">, Angelo Bucci, Marcos </w:t>
      </w:r>
      <w:proofErr w:type="spellStart"/>
      <w:r w:rsidR="00751B05" w:rsidRPr="00751B05">
        <w:rPr>
          <w:rFonts w:ascii="Garamond" w:hAnsi="Garamond" w:cs="Times New Roman"/>
          <w:color w:val="000000" w:themeColor="text1"/>
          <w:sz w:val="20"/>
          <w:szCs w:val="20"/>
        </w:rPr>
        <w:t>Cereto</w:t>
      </w:r>
      <w:proofErr w:type="spellEnd"/>
      <w:r w:rsidR="00751B05" w:rsidRPr="00751B05">
        <w:rPr>
          <w:rFonts w:ascii="Garamond" w:hAnsi="Garamond" w:cs="Times New Roman"/>
          <w:color w:val="000000" w:themeColor="text1"/>
          <w:sz w:val="20"/>
          <w:szCs w:val="20"/>
        </w:rPr>
        <w:t xml:space="preserve"> 2024. </w:t>
      </w:r>
      <w:r w:rsidR="00751B05" w:rsidRPr="00751B05">
        <w:rPr>
          <w:rFonts w:ascii="Garamond" w:hAnsi="Garamond" w:cs="Times New Roman"/>
          <w:i/>
          <w:iCs/>
          <w:color w:val="000000" w:themeColor="text1"/>
          <w:sz w:val="20"/>
          <w:szCs w:val="20"/>
        </w:rPr>
        <w:t>Modern Imagination and Modern Architecture in Amazonia</w:t>
      </w:r>
      <w:r w:rsidR="00751B05" w:rsidRPr="00751B05">
        <w:rPr>
          <w:rFonts w:ascii="Garamond" w:hAnsi="Garamond" w:cs="Times New Roman"/>
          <w:color w:val="000000" w:themeColor="text1"/>
          <w:sz w:val="20"/>
          <w:szCs w:val="20"/>
        </w:rPr>
        <w:t xml:space="preserve">, </w:t>
      </w:r>
      <w:proofErr w:type="spellStart"/>
      <w:r w:rsidR="00751B05" w:rsidRPr="00751B05">
        <w:rPr>
          <w:rFonts w:ascii="Garamond" w:hAnsi="Garamond" w:cs="Times New Roman"/>
          <w:i/>
          <w:iCs/>
          <w:color w:val="000000" w:themeColor="text1"/>
          <w:sz w:val="20"/>
          <w:szCs w:val="20"/>
        </w:rPr>
        <w:t>gta</w:t>
      </w:r>
      <w:proofErr w:type="spellEnd"/>
      <w:r w:rsidR="00751B05" w:rsidRPr="00751B05">
        <w:rPr>
          <w:rFonts w:ascii="Garamond" w:hAnsi="Garamond" w:cs="Times New Roman"/>
          <w:color w:val="000000" w:themeColor="text1"/>
          <w:sz w:val="20"/>
          <w:szCs w:val="20"/>
        </w:rPr>
        <w:t> </w:t>
      </w:r>
      <w:r w:rsidR="00751B05" w:rsidRPr="00751B05">
        <w:rPr>
          <w:rFonts w:ascii="Garamond" w:hAnsi="Garamond" w:cs="Times New Roman"/>
          <w:color w:val="000000" w:themeColor="text1"/>
          <w:sz w:val="20"/>
          <w:szCs w:val="20"/>
        </w:rPr>
        <w:t>V</w:t>
      </w:r>
      <w:r w:rsidR="00751B05" w:rsidRPr="00751B05">
        <w:rPr>
          <w:rFonts w:ascii="Garamond" w:hAnsi="Garamond" w:cs="Times New Roman"/>
          <w:color w:val="000000" w:themeColor="text1"/>
          <w:sz w:val="20"/>
          <w:szCs w:val="20"/>
        </w:rPr>
        <w:t xml:space="preserve">erlag. </w:t>
      </w:r>
    </w:p>
    <w:p w14:paraId="70803E65" w14:textId="628BD1BC" w:rsidR="00751B05" w:rsidRPr="00751B05" w:rsidRDefault="00751B05" w:rsidP="00751B05">
      <w:pPr>
        <w:spacing w:after="120"/>
        <w:rPr>
          <w:rFonts w:ascii="Garamond" w:hAnsi="Garamond" w:cs="Times New Roman"/>
          <w:color w:val="000000" w:themeColor="text1"/>
          <w:sz w:val="20"/>
          <w:szCs w:val="20"/>
        </w:rPr>
      </w:pPr>
      <w:r w:rsidRPr="00751B05">
        <w:rPr>
          <w:rFonts w:ascii="Garamond" w:hAnsi="Garamond" w:cs="Times New Roman"/>
          <w:sz w:val="20"/>
          <w:szCs w:val="20"/>
        </w:rPr>
        <w:fldChar w:fldCharType="begin"/>
      </w:r>
      <w:r w:rsidRPr="00751B05">
        <w:rPr>
          <w:rFonts w:ascii="Garamond" w:hAnsi="Garamond" w:cs="Times New Roman"/>
          <w:sz w:val="20"/>
          <w:szCs w:val="20"/>
        </w:rPr>
        <w:instrText>HYPERLINK "file:////search.scielo.org/%3flang=en&amp;q=au:Mostafavi,%20Mohsen"</w:instrText>
      </w:r>
      <w:r w:rsidRPr="00751B05">
        <w:rPr>
          <w:rFonts w:ascii="Garamond" w:hAnsi="Garamond" w:cs="Times New Roman"/>
          <w:sz w:val="20"/>
          <w:szCs w:val="20"/>
        </w:rPr>
      </w:r>
      <w:r w:rsidRPr="00751B05">
        <w:rPr>
          <w:rFonts w:ascii="Garamond" w:hAnsi="Garamond" w:cs="Times New Roman"/>
          <w:sz w:val="20"/>
          <w:szCs w:val="20"/>
        </w:rPr>
        <w:fldChar w:fldCharType="separate"/>
      </w:r>
      <w:proofErr w:type="spellStart"/>
      <w:r w:rsidRPr="00751B05">
        <w:rPr>
          <w:rFonts w:ascii="Garamond" w:hAnsi="Garamond" w:cs="Times New Roman"/>
          <w:sz w:val="20"/>
          <w:szCs w:val="20"/>
        </w:rPr>
        <w:t>Mostafavi</w:t>
      </w:r>
      <w:proofErr w:type="spellEnd"/>
      <w:r w:rsidRPr="00751B05">
        <w:rPr>
          <w:rFonts w:ascii="Garamond" w:hAnsi="Garamond" w:cs="Times New Roman"/>
          <w:sz w:val="20"/>
          <w:szCs w:val="20"/>
        </w:rPr>
        <w:t>, Mohsen</w:t>
      </w:r>
      <w:r w:rsidRPr="00751B05">
        <w:rPr>
          <w:rFonts w:ascii="Garamond" w:hAnsi="Garamond" w:cs="Times New Roman"/>
          <w:sz w:val="20"/>
          <w:szCs w:val="20"/>
        </w:rPr>
        <w:fldChar w:fldCharType="end"/>
      </w:r>
      <w:r w:rsidRPr="00751B05">
        <w:rPr>
          <w:rFonts w:ascii="Garamond" w:hAnsi="Garamond" w:cs="Times New Roman"/>
          <w:sz w:val="20"/>
          <w:szCs w:val="20"/>
        </w:rPr>
        <w:t> </w:t>
      </w:r>
      <w:r w:rsidRPr="00751B05">
        <w:rPr>
          <w:rFonts w:ascii="Garamond" w:hAnsi="Garamond" w:cs="Times New Roman"/>
          <w:sz w:val="20"/>
          <w:szCs w:val="20"/>
        </w:rPr>
        <w:t xml:space="preserve">and </w:t>
      </w:r>
      <w:hyperlink r:id="rId20" w:history="1">
        <w:r w:rsidRPr="00751B05">
          <w:rPr>
            <w:rFonts w:ascii="Garamond" w:hAnsi="Garamond" w:cs="Times New Roman"/>
            <w:sz w:val="20"/>
            <w:szCs w:val="20"/>
          </w:rPr>
          <w:t>Doherty, Gareth</w:t>
        </w:r>
      </w:hyperlink>
      <w:r w:rsidRPr="00751B05">
        <w:rPr>
          <w:rFonts w:ascii="Garamond" w:hAnsi="Garamond" w:cs="Times New Roman"/>
          <w:color w:val="000000" w:themeColor="text1"/>
          <w:sz w:val="20"/>
          <w:szCs w:val="20"/>
        </w:rPr>
        <w:t xml:space="preserve"> (2016). </w:t>
      </w:r>
      <w:r w:rsidRPr="00751B05">
        <w:rPr>
          <w:rFonts w:ascii="Garamond" w:hAnsi="Garamond" w:cs="Times New Roman"/>
          <w:color w:val="000000" w:themeColor="text1"/>
          <w:sz w:val="20"/>
          <w:szCs w:val="20"/>
        </w:rPr>
        <w:t>Ecological Urbanism in Latin America and Caribbean</w:t>
      </w:r>
      <w:r w:rsidRPr="00751B05">
        <w:rPr>
          <w:rFonts w:ascii="Garamond" w:hAnsi="Garamond" w:cs="Times New Roman"/>
          <w:color w:val="000000" w:themeColor="text1"/>
          <w:sz w:val="20"/>
          <w:szCs w:val="20"/>
        </w:rPr>
        <w:t xml:space="preserve">, in </w:t>
      </w:r>
      <w:r w:rsidRPr="00751B05">
        <w:rPr>
          <w:rFonts w:ascii="Garamond" w:hAnsi="Garamond" w:cs="Times New Roman"/>
          <w:i/>
          <w:iCs/>
          <w:color w:val="000000" w:themeColor="text1"/>
          <w:sz w:val="20"/>
          <w:szCs w:val="20"/>
        </w:rPr>
        <w:t>U</w:t>
      </w:r>
      <w:r w:rsidRPr="00751B05">
        <w:rPr>
          <w:rFonts w:ascii="Garamond" w:hAnsi="Garamond" w:cs="Times New Roman"/>
          <w:i/>
          <w:iCs/>
          <w:color w:val="000000" w:themeColor="text1"/>
          <w:sz w:val="20"/>
          <w:szCs w:val="20"/>
        </w:rPr>
        <w:t>rbe, Rev. Bras. Gest. Urbana</w:t>
      </w:r>
      <w:r w:rsidRPr="00751B05">
        <w:rPr>
          <w:rFonts w:ascii="Garamond" w:hAnsi="Garamond" w:cs="Times New Roman"/>
          <w:color w:val="000000" w:themeColor="text1"/>
          <w:sz w:val="20"/>
          <w:szCs w:val="20"/>
        </w:rPr>
        <w:t xml:space="preserve"> 8 (1)</w:t>
      </w:r>
      <w:r w:rsidRPr="00751B05">
        <w:rPr>
          <w:rFonts w:ascii="Garamond" w:hAnsi="Garamond" w:cs="Times New Roman"/>
          <w:color w:val="000000" w:themeColor="text1"/>
          <w:sz w:val="20"/>
          <w:szCs w:val="20"/>
        </w:rPr>
        <w:t xml:space="preserve">, </w:t>
      </w:r>
      <w:r w:rsidRPr="00751B05">
        <w:rPr>
          <w:rFonts w:ascii="Garamond" w:hAnsi="Garamond" w:cs="Times New Roman"/>
          <w:color w:val="000000" w:themeColor="text1"/>
          <w:sz w:val="20"/>
          <w:szCs w:val="20"/>
        </w:rPr>
        <w:t>Apr 2016</w:t>
      </w:r>
      <w:r w:rsidRPr="00751B05">
        <w:rPr>
          <w:rFonts w:ascii="Garamond" w:hAnsi="Garamond" w:cs="Times New Roman"/>
          <w:color w:val="000000" w:themeColor="text1"/>
          <w:sz w:val="20"/>
          <w:szCs w:val="20"/>
        </w:rPr>
        <w:t>.</w:t>
      </w:r>
    </w:p>
    <w:p w14:paraId="67A2ED8E" w14:textId="59D7E207" w:rsidR="00751B05" w:rsidRDefault="006C2322" w:rsidP="00751B05">
      <w:pPr>
        <w:rPr>
          <w:rFonts w:ascii="Garamond" w:hAnsi="Garamond" w:cs="Times New Roman"/>
          <w:sz w:val="20"/>
          <w:szCs w:val="20"/>
        </w:rPr>
      </w:pPr>
      <w:r>
        <w:rPr>
          <w:rFonts w:ascii="Garamond" w:hAnsi="Garamond" w:cs="Times New Roman"/>
          <w:sz w:val="20"/>
          <w:szCs w:val="20"/>
        </w:rPr>
        <w:t>*</w:t>
      </w:r>
      <w:hyperlink r:id="rId21" w:history="1">
        <w:r w:rsidR="00751B05" w:rsidRPr="00751B05">
          <w:rPr>
            <w:rFonts w:ascii="Garamond" w:hAnsi="Garamond" w:cs="Times New Roman"/>
            <w:sz w:val="20"/>
            <w:szCs w:val="20"/>
          </w:rPr>
          <w:t xml:space="preserve">Pontes, Louise </w:t>
        </w:r>
        <w:proofErr w:type="spellStart"/>
        <w:r w:rsidR="00751B05" w:rsidRPr="00751B05">
          <w:rPr>
            <w:rFonts w:ascii="Garamond" w:hAnsi="Garamond" w:cs="Times New Roman"/>
            <w:sz w:val="20"/>
            <w:szCs w:val="20"/>
          </w:rPr>
          <w:t>Barbalho</w:t>
        </w:r>
        <w:proofErr w:type="spellEnd"/>
      </w:hyperlink>
      <w:r w:rsidR="00751B05" w:rsidRPr="00751B05">
        <w:rPr>
          <w:rFonts w:ascii="Garamond" w:hAnsi="Garamond" w:cs="Times New Roman"/>
          <w:sz w:val="20"/>
          <w:szCs w:val="20"/>
        </w:rPr>
        <w:t> </w:t>
      </w:r>
      <w:hyperlink r:id="rId22" w:history="1">
        <w:r w:rsidR="00751B05" w:rsidRPr="00751B05">
          <w:rPr>
            <w:rFonts w:ascii="Garamond" w:hAnsi="Garamond" w:cs="Times New Roman"/>
            <w:sz w:val="20"/>
            <w:szCs w:val="20"/>
          </w:rPr>
          <w:t xml:space="preserve">Cardoso, Ana </w:t>
        </w:r>
        <w:proofErr w:type="spellStart"/>
        <w:r w:rsidR="00751B05" w:rsidRPr="00751B05">
          <w:rPr>
            <w:rFonts w:ascii="Garamond" w:hAnsi="Garamond" w:cs="Times New Roman"/>
            <w:sz w:val="20"/>
            <w:szCs w:val="20"/>
          </w:rPr>
          <w:t>Cláudia</w:t>
        </w:r>
        <w:proofErr w:type="spellEnd"/>
        <w:r w:rsidR="00751B05" w:rsidRPr="00751B05">
          <w:rPr>
            <w:rFonts w:ascii="Garamond" w:hAnsi="Garamond" w:cs="Times New Roman"/>
            <w:sz w:val="20"/>
            <w:szCs w:val="20"/>
          </w:rPr>
          <w:t xml:space="preserve"> Duarte</w:t>
        </w:r>
      </w:hyperlink>
      <w:r w:rsidR="00751B05" w:rsidRPr="00751B05">
        <w:rPr>
          <w:rFonts w:ascii="Garamond" w:hAnsi="Garamond" w:cs="Times New Roman"/>
          <w:sz w:val="20"/>
          <w:szCs w:val="20"/>
        </w:rPr>
        <w:t xml:space="preserve"> (2016) Open spaces: windows for ecological urbanism in the Eastern Amazon, in </w:t>
      </w:r>
      <w:r w:rsidR="00751B05" w:rsidRPr="00751B05">
        <w:rPr>
          <w:rFonts w:ascii="Garamond" w:hAnsi="Garamond" w:cs="Times New Roman"/>
          <w:i/>
          <w:iCs/>
          <w:sz w:val="20"/>
          <w:szCs w:val="20"/>
        </w:rPr>
        <w:t>Urbe, Rev. Bras. Gest. Urbana</w:t>
      </w:r>
      <w:r w:rsidR="00751B05" w:rsidRPr="00751B05">
        <w:rPr>
          <w:rFonts w:ascii="Garamond" w:hAnsi="Garamond" w:cs="Times New Roman"/>
          <w:sz w:val="20"/>
          <w:szCs w:val="20"/>
        </w:rPr>
        <w:t xml:space="preserve"> 8 (1), Apr 2016.</w:t>
      </w:r>
      <w:r w:rsidR="00751B05">
        <w:rPr>
          <w:rFonts w:ascii="Garamond" w:hAnsi="Garamond" w:cs="Times New Roman"/>
          <w:sz w:val="20"/>
          <w:szCs w:val="20"/>
        </w:rPr>
        <w:t xml:space="preserve"> </w:t>
      </w:r>
    </w:p>
    <w:p w14:paraId="62327A4C" w14:textId="77777777" w:rsidR="006C2322" w:rsidRDefault="006C2322" w:rsidP="00751B05">
      <w:pPr>
        <w:rPr>
          <w:rFonts w:ascii="Garamond" w:hAnsi="Garamond" w:cs="Times New Roman"/>
          <w:sz w:val="20"/>
          <w:szCs w:val="20"/>
        </w:rPr>
      </w:pPr>
    </w:p>
    <w:p w14:paraId="3075AC34" w14:textId="715D2D0C" w:rsidR="006C2322" w:rsidRDefault="006C2322" w:rsidP="00751B05">
      <w:pPr>
        <w:rPr>
          <w:rFonts w:ascii="Garamond" w:hAnsi="Garamond" w:cs="Times New Roman"/>
          <w:sz w:val="20"/>
          <w:szCs w:val="20"/>
        </w:rPr>
      </w:pPr>
      <w:r w:rsidRPr="006C2322">
        <w:rPr>
          <w:rFonts w:ascii="Garamond" w:hAnsi="Garamond" w:cs="Times New Roman"/>
          <w:sz w:val="20"/>
          <w:szCs w:val="20"/>
        </w:rPr>
        <w:t>Kanai, J. M. (2014). On the Peripheries of Planetary Urbanization: Globalizing Manaus and its Expanding Impact. </w:t>
      </w:r>
      <w:r w:rsidRPr="006C2322">
        <w:rPr>
          <w:rFonts w:ascii="Garamond" w:hAnsi="Garamond" w:cs="Times New Roman"/>
          <w:i/>
          <w:iCs/>
          <w:sz w:val="20"/>
          <w:szCs w:val="20"/>
        </w:rPr>
        <w:t>Environment and Planning D: Society and Space</w:t>
      </w:r>
      <w:r w:rsidRPr="006C2322">
        <w:rPr>
          <w:rFonts w:ascii="Garamond" w:hAnsi="Garamond" w:cs="Times New Roman"/>
          <w:sz w:val="20"/>
          <w:szCs w:val="20"/>
        </w:rPr>
        <w:t>, </w:t>
      </w:r>
      <w:r w:rsidRPr="006C2322">
        <w:rPr>
          <w:rFonts w:ascii="Garamond" w:hAnsi="Garamond" w:cs="Times New Roman"/>
          <w:i/>
          <w:iCs/>
          <w:sz w:val="20"/>
          <w:szCs w:val="20"/>
        </w:rPr>
        <w:t>32</w:t>
      </w:r>
      <w:r w:rsidRPr="006C2322">
        <w:rPr>
          <w:rFonts w:ascii="Garamond" w:hAnsi="Garamond" w:cs="Times New Roman"/>
          <w:sz w:val="20"/>
          <w:szCs w:val="20"/>
        </w:rPr>
        <w:t>(6), 1071-1087. </w:t>
      </w:r>
      <w:hyperlink r:id="rId23" w:history="1">
        <w:r w:rsidRPr="006C2322">
          <w:rPr>
            <w:rStyle w:val="Hyperlink"/>
            <w:rFonts w:ascii="Garamond" w:hAnsi="Garamond" w:cs="Times New Roman"/>
            <w:sz w:val="20"/>
            <w:szCs w:val="20"/>
          </w:rPr>
          <w:t>https://doi.org/10.1068/d13128p</w:t>
        </w:r>
      </w:hyperlink>
    </w:p>
    <w:p w14:paraId="15FABA75" w14:textId="77777777" w:rsidR="00751B05" w:rsidRDefault="00751B05" w:rsidP="00751B05">
      <w:pPr>
        <w:rPr>
          <w:rFonts w:ascii="Garamond" w:hAnsi="Garamond" w:cs="Times New Roman"/>
          <w:sz w:val="20"/>
          <w:szCs w:val="20"/>
        </w:rPr>
      </w:pPr>
    </w:p>
    <w:p w14:paraId="58EB08EB" w14:textId="4407505E" w:rsidR="00751B05" w:rsidRPr="00751B05" w:rsidRDefault="00751B05" w:rsidP="00751B05">
      <w:pPr>
        <w:rPr>
          <w:rFonts w:ascii="Garamond" w:hAnsi="Garamond" w:cs="Times New Roman"/>
          <w:sz w:val="20"/>
          <w:szCs w:val="20"/>
        </w:rPr>
      </w:pPr>
      <w:hyperlink r:id="rId24" w:history="1">
        <w:proofErr w:type="spellStart"/>
        <w:r w:rsidRPr="00751B05">
          <w:rPr>
            <w:rFonts w:ascii="Garamond" w:hAnsi="Garamond" w:cs="Times New Roman"/>
            <w:sz w:val="20"/>
            <w:szCs w:val="20"/>
          </w:rPr>
          <w:t>Fajersztajn</w:t>
        </w:r>
        <w:proofErr w:type="spellEnd"/>
        <w:r w:rsidRPr="00751B05">
          <w:rPr>
            <w:rFonts w:ascii="Garamond" w:hAnsi="Garamond" w:cs="Times New Roman"/>
            <w:sz w:val="20"/>
            <w:szCs w:val="20"/>
          </w:rPr>
          <w:t xml:space="preserve">, </w:t>
        </w:r>
        <w:proofErr w:type="spellStart"/>
        <w:r w:rsidRPr="00751B05">
          <w:rPr>
            <w:rFonts w:ascii="Garamond" w:hAnsi="Garamond" w:cs="Times New Roman"/>
            <w:sz w:val="20"/>
            <w:szCs w:val="20"/>
          </w:rPr>
          <w:t>Laís</w:t>
        </w:r>
        <w:proofErr w:type="spellEnd"/>
      </w:hyperlink>
      <w:r w:rsidRPr="00751B05">
        <w:rPr>
          <w:rFonts w:ascii="Garamond" w:hAnsi="Garamond" w:cs="Times New Roman"/>
          <w:sz w:val="20"/>
          <w:szCs w:val="20"/>
        </w:rPr>
        <w:t> </w:t>
      </w:r>
      <w:hyperlink r:id="rId25" w:history="1">
        <w:r w:rsidRPr="00751B05">
          <w:rPr>
            <w:rFonts w:ascii="Garamond" w:hAnsi="Garamond" w:cs="Times New Roman"/>
            <w:sz w:val="20"/>
            <w:szCs w:val="20"/>
          </w:rPr>
          <w:t xml:space="preserve">Alves, </w:t>
        </w:r>
        <w:proofErr w:type="spellStart"/>
        <w:r w:rsidRPr="00751B05">
          <w:rPr>
            <w:rFonts w:ascii="Garamond" w:hAnsi="Garamond" w:cs="Times New Roman"/>
            <w:sz w:val="20"/>
            <w:szCs w:val="20"/>
          </w:rPr>
          <w:t>Nilmara</w:t>
        </w:r>
        <w:proofErr w:type="spellEnd"/>
        <w:r w:rsidRPr="00751B05">
          <w:rPr>
            <w:rFonts w:ascii="Garamond" w:hAnsi="Garamond" w:cs="Times New Roman"/>
            <w:sz w:val="20"/>
            <w:szCs w:val="20"/>
          </w:rPr>
          <w:t xml:space="preserve"> </w:t>
        </w:r>
        <w:r w:rsidRPr="00751B05">
          <w:rPr>
            <w:rFonts w:ascii="Garamond" w:hAnsi="Garamond" w:cs="Times New Roman"/>
            <w:sz w:val="20"/>
            <w:szCs w:val="20"/>
          </w:rPr>
          <w:t>de Oliveira</w:t>
        </w:r>
      </w:hyperlink>
      <w:r w:rsidRPr="00751B05">
        <w:rPr>
          <w:rFonts w:ascii="Garamond" w:hAnsi="Garamond" w:cs="Times New Roman"/>
          <w:sz w:val="20"/>
          <w:szCs w:val="20"/>
        </w:rPr>
        <w:t> </w:t>
      </w:r>
      <w:hyperlink r:id="rId26" w:history="1">
        <w:r w:rsidRPr="00751B05">
          <w:rPr>
            <w:rFonts w:ascii="Garamond" w:hAnsi="Garamond" w:cs="Times New Roman"/>
            <w:sz w:val="20"/>
            <w:szCs w:val="20"/>
          </w:rPr>
          <w:t>Co</w:t>
        </w:r>
        <w:r w:rsidRPr="00751B05">
          <w:rPr>
            <w:rFonts w:ascii="Garamond" w:hAnsi="Garamond" w:cs="Times New Roman"/>
            <w:sz w:val="20"/>
            <w:szCs w:val="20"/>
          </w:rPr>
          <w:t>e</w:t>
        </w:r>
        <w:r w:rsidRPr="00751B05">
          <w:rPr>
            <w:rFonts w:ascii="Garamond" w:hAnsi="Garamond" w:cs="Times New Roman"/>
            <w:sz w:val="20"/>
            <w:szCs w:val="20"/>
          </w:rPr>
          <w:t>lho,</w:t>
        </w:r>
      </w:hyperlink>
      <w:r w:rsidRPr="00751B05">
        <w:rPr>
          <w:rFonts w:ascii="Garamond" w:hAnsi="Garamond" w:cs="Times New Roman"/>
          <w:sz w:val="20"/>
          <w:szCs w:val="20"/>
        </w:rPr>
        <w:t xml:space="preserve"> et al. (2016)</w:t>
      </w:r>
      <w:r w:rsidRPr="00751B05">
        <w:rPr>
          <w:rFonts w:ascii="Garamond" w:hAnsi="Garamond" w:cs="Times New Roman"/>
          <w:sz w:val="20"/>
          <w:szCs w:val="20"/>
        </w:rPr>
        <w:t>How can ecological urbanism promote human health?</w:t>
      </w:r>
      <w:r w:rsidRPr="00751B05">
        <w:rPr>
          <w:rFonts w:ascii="Garamond" w:hAnsi="Garamond" w:cs="Times New Roman"/>
          <w:sz w:val="20"/>
          <w:szCs w:val="20"/>
        </w:rPr>
        <w:t xml:space="preserve"> </w:t>
      </w:r>
      <w:r w:rsidRPr="00751B05">
        <w:rPr>
          <w:rFonts w:ascii="Garamond" w:hAnsi="Garamond" w:cs="Times New Roman"/>
          <w:sz w:val="20"/>
          <w:szCs w:val="20"/>
        </w:rPr>
        <w:t xml:space="preserve">Ecological Urbanism in Latin America and Caribbean, in </w:t>
      </w:r>
      <w:r w:rsidRPr="00751B05">
        <w:rPr>
          <w:rFonts w:ascii="Garamond" w:hAnsi="Garamond" w:cs="Times New Roman"/>
          <w:i/>
          <w:iCs/>
          <w:sz w:val="20"/>
          <w:szCs w:val="20"/>
        </w:rPr>
        <w:t>Urbe, Rev. Bras. Gest. Urbana</w:t>
      </w:r>
      <w:r w:rsidRPr="00751B05">
        <w:rPr>
          <w:rFonts w:ascii="Garamond" w:hAnsi="Garamond" w:cs="Times New Roman"/>
          <w:sz w:val="20"/>
          <w:szCs w:val="20"/>
        </w:rPr>
        <w:t xml:space="preserve"> 8 (1), Apr 2016.</w:t>
      </w:r>
    </w:p>
    <w:p w14:paraId="30490BA4" w14:textId="77777777" w:rsidR="00751B05" w:rsidRDefault="00751B05" w:rsidP="00751B05">
      <w:pPr>
        <w:rPr>
          <w:rFonts w:ascii="Garamond" w:hAnsi="Garamond" w:cs="Times New Roman"/>
          <w:sz w:val="20"/>
          <w:szCs w:val="20"/>
        </w:rPr>
      </w:pPr>
    </w:p>
    <w:p w14:paraId="30EF8210" w14:textId="77777777" w:rsidR="00751B05" w:rsidRDefault="00751B05" w:rsidP="00751B05">
      <w:pPr>
        <w:rPr>
          <w:rFonts w:ascii="Garamond" w:hAnsi="Garamond" w:cs="Times New Roman"/>
          <w:sz w:val="20"/>
          <w:szCs w:val="20"/>
        </w:rPr>
      </w:pPr>
      <w:r w:rsidRPr="00751B05">
        <w:rPr>
          <w:rFonts w:ascii="Garamond" w:hAnsi="Garamond" w:cs="Times New Roman"/>
          <w:color w:val="000000" w:themeColor="text1"/>
          <w:sz w:val="20"/>
          <w:szCs w:val="20"/>
        </w:rPr>
        <w:t>Gandy, M. (2015</w:t>
      </w:r>
      <w:r w:rsidRPr="00751B05">
        <w:rPr>
          <w:rFonts w:ascii="Garamond" w:hAnsi="Garamond" w:cs="Times New Roman"/>
          <w:i/>
          <w:iCs/>
          <w:color w:val="000000" w:themeColor="text1"/>
          <w:sz w:val="20"/>
          <w:szCs w:val="20"/>
        </w:rPr>
        <w:t xml:space="preserve">), </w:t>
      </w:r>
      <w:r w:rsidRPr="00751B05">
        <w:rPr>
          <w:rFonts w:ascii="Garamond" w:hAnsi="Garamond" w:cs="Times New Roman"/>
          <w:color w:val="000000" w:themeColor="text1"/>
          <w:sz w:val="20"/>
          <w:szCs w:val="20"/>
        </w:rPr>
        <w:t xml:space="preserve">From urban ecology to ecological urbanism. </w:t>
      </w:r>
      <w:r w:rsidRPr="00751B05">
        <w:rPr>
          <w:rFonts w:ascii="Garamond" w:hAnsi="Garamond" w:cs="Times New Roman"/>
          <w:i/>
          <w:iCs/>
          <w:color w:val="000000" w:themeColor="text1"/>
          <w:sz w:val="20"/>
          <w:szCs w:val="20"/>
        </w:rPr>
        <w:t>Area</w:t>
      </w:r>
      <w:r w:rsidRPr="00751B05">
        <w:rPr>
          <w:rFonts w:ascii="Garamond" w:hAnsi="Garamond" w:cs="Times New Roman"/>
          <w:color w:val="000000" w:themeColor="text1"/>
          <w:sz w:val="20"/>
          <w:szCs w:val="20"/>
        </w:rPr>
        <w:t>, 47: 150-154. </w:t>
      </w:r>
      <w:hyperlink r:id="rId27" w:history="1">
        <w:r w:rsidRPr="00751B05">
          <w:rPr>
            <w:rStyle w:val="Hyperlink"/>
            <w:rFonts w:ascii="Garamond" w:hAnsi="Garamond" w:cs="Times New Roman"/>
            <w:sz w:val="20"/>
            <w:szCs w:val="20"/>
          </w:rPr>
          <w:t>https://doi-org.libproxy.mit.edu/10.1111/area.12162</w:t>
        </w:r>
      </w:hyperlink>
    </w:p>
    <w:p w14:paraId="327F5446" w14:textId="0E42BA3D" w:rsidR="00751B05" w:rsidRPr="00751B05" w:rsidRDefault="00751B05" w:rsidP="00751B05">
      <w:pPr>
        <w:rPr>
          <w:rFonts w:ascii="Garamond" w:hAnsi="Garamond" w:cs="Times New Roman"/>
          <w:sz w:val="20"/>
          <w:szCs w:val="20"/>
        </w:rPr>
      </w:pPr>
      <w:r w:rsidRPr="00751B05">
        <w:rPr>
          <w:rFonts w:ascii="Garamond" w:hAnsi="Garamond" w:cs="Times New Roman"/>
          <w:color w:val="000000" w:themeColor="text1"/>
          <w:sz w:val="20"/>
          <w:szCs w:val="20"/>
        </w:rPr>
        <w:t> </w:t>
      </w:r>
    </w:p>
    <w:p w14:paraId="26E90D16" w14:textId="6F5D79B9" w:rsidR="00751B05" w:rsidRPr="00751B05" w:rsidRDefault="00751B05" w:rsidP="00751B05">
      <w:pPr>
        <w:spacing w:after="120"/>
        <w:rPr>
          <w:rFonts w:ascii="Garamond" w:hAnsi="Garamond" w:cs="Times New Roman"/>
          <w:color w:val="000000" w:themeColor="text1"/>
          <w:sz w:val="20"/>
          <w:szCs w:val="20"/>
        </w:rPr>
      </w:pPr>
      <w:r w:rsidRPr="00751B05">
        <w:rPr>
          <w:rFonts w:ascii="Garamond" w:hAnsi="Garamond" w:cs="Times New Roman"/>
          <w:color w:val="000000" w:themeColor="text1"/>
          <w:sz w:val="20"/>
          <w:szCs w:val="20"/>
        </w:rPr>
        <w:t xml:space="preserve">Silva, R.H.; </w:t>
      </w:r>
      <w:proofErr w:type="spellStart"/>
      <w:r w:rsidRPr="00751B05">
        <w:rPr>
          <w:rFonts w:ascii="Garamond" w:hAnsi="Garamond" w:cs="Times New Roman"/>
          <w:color w:val="000000" w:themeColor="text1"/>
          <w:sz w:val="20"/>
          <w:szCs w:val="20"/>
        </w:rPr>
        <w:t>Zwarteveen</w:t>
      </w:r>
      <w:proofErr w:type="spellEnd"/>
      <w:r w:rsidRPr="00751B05">
        <w:rPr>
          <w:rFonts w:ascii="Garamond" w:hAnsi="Garamond" w:cs="Times New Roman"/>
          <w:color w:val="000000" w:themeColor="text1"/>
          <w:sz w:val="20"/>
          <w:szCs w:val="20"/>
        </w:rPr>
        <w:t xml:space="preserve">, M.; Stead, D.; </w:t>
      </w:r>
      <w:proofErr w:type="spellStart"/>
      <w:r w:rsidRPr="00751B05">
        <w:rPr>
          <w:rFonts w:ascii="Garamond" w:hAnsi="Garamond" w:cs="Times New Roman"/>
          <w:color w:val="000000" w:themeColor="text1"/>
          <w:sz w:val="20"/>
          <w:szCs w:val="20"/>
        </w:rPr>
        <w:t>Bacchin</w:t>
      </w:r>
      <w:proofErr w:type="spellEnd"/>
      <w:r w:rsidRPr="00751B05">
        <w:rPr>
          <w:rFonts w:ascii="Garamond" w:hAnsi="Garamond" w:cs="Times New Roman"/>
          <w:color w:val="000000" w:themeColor="text1"/>
          <w:sz w:val="20"/>
          <w:szCs w:val="20"/>
        </w:rPr>
        <w:t>, T.K. Bringing Ecological Urbanism and Urban Political Ecology to Transformative Visions of Water Sensitivity in Cities. </w:t>
      </w:r>
      <w:r w:rsidRPr="00751B05">
        <w:rPr>
          <w:rFonts w:ascii="Garamond" w:hAnsi="Garamond" w:cs="Times New Roman"/>
          <w:i/>
          <w:iCs/>
          <w:color w:val="000000" w:themeColor="text1"/>
          <w:sz w:val="20"/>
          <w:szCs w:val="20"/>
        </w:rPr>
        <w:t>Cities</w:t>
      </w:r>
      <w:r w:rsidRPr="00751B05">
        <w:rPr>
          <w:rFonts w:ascii="Garamond" w:hAnsi="Garamond" w:cs="Times New Roman"/>
          <w:color w:val="000000" w:themeColor="text1"/>
          <w:sz w:val="20"/>
          <w:szCs w:val="20"/>
        </w:rPr>
        <w:t> 2024, </w:t>
      </w:r>
      <w:r w:rsidRPr="00751B05">
        <w:rPr>
          <w:rFonts w:ascii="Garamond" w:hAnsi="Garamond" w:cs="Times New Roman"/>
          <w:i/>
          <w:iCs/>
          <w:color w:val="000000" w:themeColor="text1"/>
          <w:sz w:val="20"/>
          <w:szCs w:val="20"/>
        </w:rPr>
        <w:t>145</w:t>
      </w:r>
      <w:r w:rsidRPr="00751B05">
        <w:rPr>
          <w:rFonts w:ascii="Garamond" w:hAnsi="Garamond" w:cs="Times New Roman"/>
          <w:color w:val="000000" w:themeColor="text1"/>
          <w:sz w:val="20"/>
          <w:szCs w:val="20"/>
        </w:rPr>
        <w:t>, 104685. </w:t>
      </w:r>
    </w:p>
    <w:p w14:paraId="2319AEB1" w14:textId="7013AD35" w:rsidR="00751B05" w:rsidRPr="00751B05" w:rsidRDefault="00751B05" w:rsidP="00751B05">
      <w:pPr>
        <w:spacing w:after="120"/>
        <w:rPr>
          <w:rFonts w:ascii="Garamond" w:hAnsi="Garamond" w:cs="Times New Roman"/>
          <w:color w:val="000000" w:themeColor="text1"/>
          <w:sz w:val="20"/>
          <w:szCs w:val="20"/>
        </w:rPr>
      </w:pPr>
      <w:proofErr w:type="spellStart"/>
      <w:r w:rsidRPr="00751B05">
        <w:rPr>
          <w:rFonts w:ascii="Garamond" w:hAnsi="Garamond" w:cs="Times New Roman"/>
          <w:color w:val="000000" w:themeColor="text1"/>
          <w:sz w:val="20"/>
          <w:szCs w:val="20"/>
        </w:rPr>
        <w:t>Khalaji</w:t>
      </w:r>
      <w:proofErr w:type="spellEnd"/>
      <w:r w:rsidRPr="00751B05">
        <w:rPr>
          <w:rFonts w:ascii="Garamond" w:hAnsi="Garamond" w:cs="Times New Roman"/>
          <w:color w:val="000000" w:themeColor="text1"/>
          <w:sz w:val="20"/>
          <w:szCs w:val="20"/>
        </w:rPr>
        <w:t>, F., Zhang, J., &amp; Sharma, A. K. (2025). Social and Economic Impacts of Water Sensitive Urban Design: A Review. </w:t>
      </w:r>
      <w:r w:rsidRPr="00751B05">
        <w:rPr>
          <w:rFonts w:ascii="Garamond" w:hAnsi="Garamond" w:cs="Times New Roman"/>
          <w:i/>
          <w:iCs/>
          <w:color w:val="000000" w:themeColor="text1"/>
          <w:sz w:val="20"/>
          <w:szCs w:val="20"/>
        </w:rPr>
        <w:t>Water</w:t>
      </w:r>
      <w:r w:rsidRPr="00751B05">
        <w:rPr>
          <w:rFonts w:ascii="Garamond" w:hAnsi="Garamond" w:cs="Times New Roman"/>
          <w:color w:val="000000" w:themeColor="text1"/>
          <w:sz w:val="20"/>
          <w:szCs w:val="20"/>
        </w:rPr>
        <w:t>, </w:t>
      </w:r>
      <w:r w:rsidRPr="00751B05">
        <w:rPr>
          <w:rFonts w:ascii="Garamond" w:hAnsi="Garamond" w:cs="Times New Roman"/>
          <w:i/>
          <w:iCs/>
          <w:color w:val="000000" w:themeColor="text1"/>
          <w:sz w:val="20"/>
          <w:szCs w:val="20"/>
        </w:rPr>
        <w:t>17</w:t>
      </w:r>
      <w:r w:rsidRPr="00751B05">
        <w:rPr>
          <w:rFonts w:ascii="Garamond" w:hAnsi="Garamond" w:cs="Times New Roman"/>
          <w:color w:val="000000" w:themeColor="text1"/>
          <w:sz w:val="20"/>
          <w:szCs w:val="20"/>
        </w:rPr>
        <w:t xml:space="preserve">(1), 16. </w:t>
      </w:r>
      <w:hyperlink r:id="rId28" w:history="1">
        <w:r w:rsidRPr="00751B05">
          <w:rPr>
            <w:rStyle w:val="Hyperlink"/>
            <w:rFonts w:ascii="Garamond" w:hAnsi="Garamond" w:cs="Times New Roman"/>
            <w:sz w:val="20"/>
            <w:szCs w:val="20"/>
          </w:rPr>
          <w:t>https://doi.org/10.3390/w17010016</w:t>
        </w:r>
      </w:hyperlink>
    </w:p>
    <w:p w14:paraId="3302582A" w14:textId="77777777" w:rsidR="00751B05" w:rsidRPr="00751B05" w:rsidRDefault="00751B05" w:rsidP="00751B05">
      <w:pPr>
        <w:spacing w:after="120"/>
        <w:rPr>
          <w:rFonts w:ascii="Garamond" w:hAnsi="Garamond" w:cs="Times New Roman"/>
          <w:color w:val="000000" w:themeColor="text1"/>
          <w:sz w:val="20"/>
          <w:szCs w:val="20"/>
        </w:rPr>
      </w:pPr>
    </w:p>
    <w:p w14:paraId="6B8E2AA2" w14:textId="77777777" w:rsidR="00751B05" w:rsidRPr="00751B05" w:rsidRDefault="00751B05" w:rsidP="00751B05">
      <w:pPr>
        <w:spacing w:after="120"/>
        <w:rPr>
          <w:rFonts w:ascii="Garamond" w:hAnsi="Garamond" w:cs="Times New Roman"/>
          <w:color w:val="000000" w:themeColor="text1"/>
          <w:sz w:val="20"/>
          <w:szCs w:val="20"/>
        </w:rPr>
      </w:pPr>
    </w:p>
    <w:sectPr w:rsidR="00751B05" w:rsidRPr="00751B05" w:rsidSect="00373A26">
      <w:footerReference w:type="even" r:id="rId29"/>
      <w:footerReference w:type="default" r:id="rId3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A168F" w14:textId="77777777" w:rsidR="00284486" w:rsidRDefault="00284486" w:rsidP="002D19D2">
      <w:r>
        <w:separator/>
      </w:r>
    </w:p>
  </w:endnote>
  <w:endnote w:type="continuationSeparator" w:id="0">
    <w:p w14:paraId="661922C4" w14:textId="77777777" w:rsidR="00284486" w:rsidRDefault="00284486" w:rsidP="002D1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2"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23714419"/>
      <w:docPartObj>
        <w:docPartGallery w:val="Page Numbers (Bottom of Page)"/>
        <w:docPartUnique/>
      </w:docPartObj>
    </w:sdtPr>
    <w:sdtContent>
      <w:p w14:paraId="0E9BB416" w14:textId="0793A847" w:rsidR="002D19D2" w:rsidRDefault="002D19D2" w:rsidP="00DC42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63CC27" w14:textId="77777777" w:rsidR="002D19D2" w:rsidRDefault="002D19D2" w:rsidP="002D19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87644933"/>
      <w:docPartObj>
        <w:docPartGallery w:val="Page Numbers (Bottom of Page)"/>
        <w:docPartUnique/>
      </w:docPartObj>
    </w:sdtPr>
    <w:sdtContent>
      <w:p w14:paraId="011AFA41" w14:textId="1D5036F5" w:rsidR="002D19D2" w:rsidRDefault="002D19D2" w:rsidP="00DC42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56A10FF" w14:textId="77777777" w:rsidR="002D19D2" w:rsidRDefault="002D19D2" w:rsidP="002D19D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739EF4" w14:textId="77777777" w:rsidR="00284486" w:rsidRDefault="00284486" w:rsidP="002D19D2">
      <w:r>
        <w:separator/>
      </w:r>
    </w:p>
  </w:footnote>
  <w:footnote w:type="continuationSeparator" w:id="0">
    <w:p w14:paraId="0A9B2E9F" w14:textId="77777777" w:rsidR="00284486" w:rsidRDefault="00284486" w:rsidP="002D19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842263"/>
    <w:multiLevelType w:val="multilevel"/>
    <w:tmpl w:val="C04EF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47E6892"/>
    <w:multiLevelType w:val="hybridMultilevel"/>
    <w:tmpl w:val="CE261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272F41"/>
    <w:multiLevelType w:val="hybridMultilevel"/>
    <w:tmpl w:val="F78E9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9229799">
    <w:abstractNumId w:val="1"/>
  </w:num>
  <w:num w:numId="2" w16cid:durableId="1120610709">
    <w:abstractNumId w:val="0"/>
  </w:num>
  <w:num w:numId="3" w16cid:durableId="8340292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2"/>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B45"/>
    <w:rsid w:val="00005E09"/>
    <w:rsid w:val="00010D46"/>
    <w:rsid w:val="000556F3"/>
    <w:rsid w:val="000746A7"/>
    <w:rsid w:val="00096E7D"/>
    <w:rsid w:val="000A2667"/>
    <w:rsid w:val="000B701D"/>
    <w:rsid w:val="000C2670"/>
    <w:rsid w:val="000C3100"/>
    <w:rsid w:val="000C6225"/>
    <w:rsid w:val="000D5994"/>
    <w:rsid w:val="000E641C"/>
    <w:rsid w:val="000E77C3"/>
    <w:rsid w:val="001438CE"/>
    <w:rsid w:val="00147B66"/>
    <w:rsid w:val="00154B95"/>
    <w:rsid w:val="00161D9F"/>
    <w:rsid w:val="00164338"/>
    <w:rsid w:val="001A19CD"/>
    <w:rsid w:val="001A5CDD"/>
    <w:rsid w:val="001B0D03"/>
    <w:rsid w:val="001D14A8"/>
    <w:rsid w:val="001D1865"/>
    <w:rsid w:val="0021405A"/>
    <w:rsid w:val="00225C1A"/>
    <w:rsid w:val="0023540F"/>
    <w:rsid w:val="00263FB6"/>
    <w:rsid w:val="00270FF1"/>
    <w:rsid w:val="00277917"/>
    <w:rsid w:val="00284486"/>
    <w:rsid w:val="002A0A92"/>
    <w:rsid w:val="002B6C0C"/>
    <w:rsid w:val="002C3D61"/>
    <w:rsid w:val="002D19D2"/>
    <w:rsid w:val="002D1E8A"/>
    <w:rsid w:val="002D3336"/>
    <w:rsid w:val="002F2DD9"/>
    <w:rsid w:val="0032433B"/>
    <w:rsid w:val="003373BD"/>
    <w:rsid w:val="00356DA5"/>
    <w:rsid w:val="003604B5"/>
    <w:rsid w:val="00373A26"/>
    <w:rsid w:val="003763B6"/>
    <w:rsid w:val="003870E0"/>
    <w:rsid w:val="00397EDD"/>
    <w:rsid w:val="003A3ACF"/>
    <w:rsid w:val="003B2262"/>
    <w:rsid w:val="003F2375"/>
    <w:rsid w:val="003F4111"/>
    <w:rsid w:val="00400BBB"/>
    <w:rsid w:val="00447C21"/>
    <w:rsid w:val="00455F65"/>
    <w:rsid w:val="00465E58"/>
    <w:rsid w:val="004752A3"/>
    <w:rsid w:val="00477078"/>
    <w:rsid w:val="00477E62"/>
    <w:rsid w:val="004860D0"/>
    <w:rsid w:val="00486840"/>
    <w:rsid w:val="0049116E"/>
    <w:rsid w:val="004B1D14"/>
    <w:rsid w:val="004B1FFB"/>
    <w:rsid w:val="004B5ECA"/>
    <w:rsid w:val="004C26A0"/>
    <w:rsid w:val="004C42B6"/>
    <w:rsid w:val="004F0618"/>
    <w:rsid w:val="00512F80"/>
    <w:rsid w:val="00513AB9"/>
    <w:rsid w:val="005235DD"/>
    <w:rsid w:val="005235F2"/>
    <w:rsid w:val="005A2A81"/>
    <w:rsid w:val="005B4DFE"/>
    <w:rsid w:val="005B5038"/>
    <w:rsid w:val="00604A8D"/>
    <w:rsid w:val="00617D70"/>
    <w:rsid w:val="00625B92"/>
    <w:rsid w:val="006300AC"/>
    <w:rsid w:val="0064209C"/>
    <w:rsid w:val="0067517C"/>
    <w:rsid w:val="00684ECA"/>
    <w:rsid w:val="00697112"/>
    <w:rsid w:val="006A6D3D"/>
    <w:rsid w:val="006C2322"/>
    <w:rsid w:val="006F582D"/>
    <w:rsid w:val="00700D1E"/>
    <w:rsid w:val="0070229B"/>
    <w:rsid w:val="00703408"/>
    <w:rsid w:val="007051BA"/>
    <w:rsid w:val="007360A8"/>
    <w:rsid w:val="007452CD"/>
    <w:rsid w:val="00751B05"/>
    <w:rsid w:val="00757FC3"/>
    <w:rsid w:val="007A30F2"/>
    <w:rsid w:val="007A7EA8"/>
    <w:rsid w:val="007B203F"/>
    <w:rsid w:val="007C23AB"/>
    <w:rsid w:val="00812D9E"/>
    <w:rsid w:val="00826FC8"/>
    <w:rsid w:val="00840378"/>
    <w:rsid w:val="0084592A"/>
    <w:rsid w:val="00857D41"/>
    <w:rsid w:val="008639AF"/>
    <w:rsid w:val="0086454E"/>
    <w:rsid w:val="00864DD9"/>
    <w:rsid w:val="00866B7C"/>
    <w:rsid w:val="0087528D"/>
    <w:rsid w:val="0089176B"/>
    <w:rsid w:val="008A1641"/>
    <w:rsid w:val="008B00BD"/>
    <w:rsid w:val="008B51DA"/>
    <w:rsid w:val="008D3319"/>
    <w:rsid w:val="00900833"/>
    <w:rsid w:val="00921C55"/>
    <w:rsid w:val="009369A9"/>
    <w:rsid w:val="00952E95"/>
    <w:rsid w:val="009A7DDD"/>
    <w:rsid w:val="009D1D66"/>
    <w:rsid w:val="009F432C"/>
    <w:rsid w:val="009F5160"/>
    <w:rsid w:val="009F6DD6"/>
    <w:rsid w:val="00A1768B"/>
    <w:rsid w:val="00A453D6"/>
    <w:rsid w:val="00A66A27"/>
    <w:rsid w:val="00A90B45"/>
    <w:rsid w:val="00A95EE1"/>
    <w:rsid w:val="00AB38DF"/>
    <w:rsid w:val="00AD3231"/>
    <w:rsid w:val="00AD3B8C"/>
    <w:rsid w:val="00AD73A8"/>
    <w:rsid w:val="00AE1B78"/>
    <w:rsid w:val="00B22905"/>
    <w:rsid w:val="00B312B8"/>
    <w:rsid w:val="00B325FA"/>
    <w:rsid w:val="00B439F9"/>
    <w:rsid w:val="00B56A09"/>
    <w:rsid w:val="00B63C6D"/>
    <w:rsid w:val="00B95C69"/>
    <w:rsid w:val="00BA7734"/>
    <w:rsid w:val="00BB2A5C"/>
    <w:rsid w:val="00BB7A97"/>
    <w:rsid w:val="00BE6E10"/>
    <w:rsid w:val="00BF7015"/>
    <w:rsid w:val="00C04740"/>
    <w:rsid w:val="00C1167D"/>
    <w:rsid w:val="00C2492B"/>
    <w:rsid w:val="00C505B3"/>
    <w:rsid w:val="00C625FB"/>
    <w:rsid w:val="00C719E2"/>
    <w:rsid w:val="00C90AB1"/>
    <w:rsid w:val="00CC4F69"/>
    <w:rsid w:val="00CC6A35"/>
    <w:rsid w:val="00CD1038"/>
    <w:rsid w:val="00CE4056"/>
    <w:rsid w:val="00CF592A"/>
    <w:rsid w:val="00D04A68"/>
    <w:rsid w:val="00D059C0"/>
    <w:rsid w:val="00D16944"/>
    <w:rsid w:val="00D30F4D"/>
    <w:rsid w:val="00D406C0"/>
    <w:rsid w:val="00D44A08"/>
    <w:rsid w:val="00D55F9A"/>
    <w:rsid w:val="00D8347D"/>
    <w:rsid w:val="00D938EE"/>
    <w:rsid w:val="00D96E7A"/>
    <w:rsid w:val="00DB2BA9"/>
    <w:rsid w:val="00DC044E"/>
    <w:rsid w:val="00DD2DD8"/>
    <w:rsid w:val="00DE360D"/>
    <w:rsid w:val="00DF2F8E"/>
    <w:rsid w:val="00E57700"/>
    <w:rsid w:val="00E962C2"/>
    <w:rsid w:val="00EB194B"/>
    <w:rsid w:val="00ED290D"/>
    <w:rsid w:val="00ED7711"/>
    <w:rsid w:val="00F16C53"/>
    <w:rsid w:val="00F32CB4"/>
    <w:rsid w:val="00F41BF9"/>
    <w:rsid w:val="00F50B13"/>
    <w:rsid w:val="00F51A11"/>
    <w:rsid w:val="00F54C9C"/>
    <w:rsid w:val="00F653EF"/>
    <w:rsid w:val="00F768AD"/>
    <w:rsid w:val="00FC3544"/>
    <w:rsid w:val="00FC4735"/>
    <w:rsid w:val="00FD1944"/>
    <w:rsid w:val="00FF5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BB700"/>
  <w15:chartTrackingRefBased/>
  <w15:docId w15:val="{0DE61614-BFFD-D14E-BC3F-1E125DF5E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B05"/>
  </w:style>
  <w:style w:type="paragraph" w:styleId="Heading1">
    <w:name w:val="heading 1"/>
    <w:basedOn w:val="Normal"/>
    <w:next w:val="Normal"/>
    <w:link w:val="Heading1Char"/>
    <w:uiPriority w:val="9"/>
    <w:qFormat/>
    <w:rsid w:val="00A90B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0B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0B4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0B4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0B4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0B4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0B4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0B4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0B4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0B4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0B4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0B4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0B4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0B4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0B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0B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0B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0B45"/>
    <w:rPr>
      <w:rFonts w:eastAsiaTheme="majorEastAsia" w:cstheme="majorBidi"/>
      <w:color w:val="272727" w:themeColor="text1" w:themeTint="D8"/>
    </w:rPr>
  </w:style>
  <w:style w:type="paragraph" w:styleId="Title">
    <w:name w:val="Title"/>
    <w:basedOn w:val="Normal"/>
    <w:next w:val="Normal"/>
    <w:link w:val="TitleChar"/>
    <w:uiPriority w:val="10"/>
    <w:qFormat/>
    <w:rsid w:val="00A90B4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0B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0B4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0B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0B4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90B45"/>
    <w:rPr>
      <w:i/>
      <w:iCs/>
      <w:color w:val="404040" w:themeColor="text1" w:themeTint="BF"/>
    </w:rPr>
  </w:style>
  <w:style w:type="paragraph" w:styleId="ListParagraph">
    <w:name w:val="List Paragraph"/>
    <w:basedOn w:val="Normal"/>
    <w:uiPriority w:val="34"/>
    <w:qFormat/>
    <w:rsid w:val="00A90B45"/>
    <w:pPr>
      <w:ind w:left="720"/>
      <w:contextualSpacing/>
    </w:pPr>
  </w:style>
  <w:style w:type="character" w:styleId="IntenseEmphasis">
    <w:name w:val="Intense Emphasis"/>
    <w:basedOn w:val="DefaultParagraphFont"/>
    <w:uiPriority w:val="21"/>
    <w:qFormat/>
    <w:rsid w:val="00A90B45"/>
    <w:rPr>
      <w:i/>
      <w:iCs/>
      <w:color w:val="0F4761" w:themeColor="accent1" w:themeShade="BF"/>
    </w:rPr>
  </w:style>
  <w:style w:type="paragraph" w:styleId="IntenseQuote">
    <w:name w:val="Intense Quote"/>
    <w:basedOn w:val="Normal"/>
    <w:next w:val="Normal"/>
    <w:link w:val="IntenseQuoteChar"/>
    <w:uiPriority w:val="30"/>
    <w:qFormat/>
    <w:rsid w:val="00A90B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0B45"/>
    <w:rPr>
      <w:i/>
      <w:iCs/>
      <w:color w:val="0F4761" w:themeColor="accent1" w:themeShade="BF"/>
    </w:rPr>
  </w:style>
  <w:style w:type="character" w:styleId="IntenseReference">
    <w:name w:val="Intense Reference"/>
    <w:basedOn w:val="DefaultParagraphFont"/>
    <w:uiPriority w:val="32"/>
    <w:qFormat/>
    <w:rsid w:val="00A90B45"/>
    <w:rPr>
      <w:b/>
      <w:bCs/>
      <w:smallCaps/>
      <w:color w:val="0F4761" w:themeColor="accent1" w:themeShade="BF"/>
      <w:spacing w:val="5"/>
    </w:rPr>
  </w:style>
  <w:style w:type="paragraph" w:styleId="HTMLPreformatted">
    <w:name w:val="HTML Preformatted"/>
    <w:basedOn w:val="Normal"/>
    <w:link w:val="HTMLPreformattedChar"/>
    <w:uiPriority w:val="99"/>
    <w:semiHidden/>
    <w:unhideWhenUsed/>
    <w:rsid w:val="00F51A11"/>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51A11"/>
    <w:rPr>
      <w:rFonts w:ascii="Consolas" w:hAnsi="Consolas" w:cs="Consolas"/>
      <w:sz w:val="20"/>
      <w:szCs w:val="20"/>
    </w:rPr>
  </w:style>
  <w:style w:type="paragraph" w:styleId="NormalWeb">
    <w:name w:val="Normal (Web)"/>
    <w:basedOn w:val="Normal"/>
    <w:uiPriority w:val="99"/>
    <w:semiHidden/>
    <w:unhideWhenUsed/>
    <w:rsid w:val="00F51A11"/>
    <w:rPr>
      <w:rFonts w:ascii="Times New Roman" w:hAnsi="Times New Roman" w:cs="Times New Roman"/>
    </w:rPr>
  </w:style>
  <w:style w:type="character" w:styleId="Hyperlink">
    <w:name w:val="Hyperlink"/>
    <w:basedOn w:val="DefaultParagraphFont"/>
    <w:uiPriority w:val="99"/>
    <w:unhideWhenUsed/>
    <w:rsid w:val="008D3319"/>
    <w:rPr>
      <w:color w:val="467886" w:themeColor="hyperlink"/>
      <w:u w:val="single"/>
    </w:rPr>
  </w:style>
  <w:style w:type="character" w:styleId="UnresolvedMention">
    <w:name w:val="Unresolved Mention"/>
    <w:basedOn w:val="DefaultParagraphFont"/>
    <w:uiPriority w:val="99"/>
    <w:semiHidden/>
    <w:unhideWhenUsed/>
    <w:rsid w:val="008D3319"/>
    <w:rPr>
      <w:color w:val="605E5C"/>
      <w:shd w:val="clear" w:color="auto" w:fill="E1DFDD"/>
    </w:rPr>
  </w:style>
  <w:style w:type="character" w:styleId="CommentReference">
    <w:name w:val="annotation reference"/>
    <w:basedOn w:val="DefaultParagraphFont"/>
    <w:uiPriority w:val="99"/>
    <w:semiHidden/>
    <w:unhideWhenUsed/>
    <w:rsid w:val="00010D46"/>
    <w:rPr>
      <w:sz w:val="16"/>
      <w:szCs w:val="16"/>
    </w:rPr>
  </w:style>
  <w:style w:type="paragraph" w:styleId="CommentText">
    <w:name w:val="annotation text"/>
    <w:basedOn w:val="Normal"/>
    <w:link w:val="CommentTextChar"/>
    <w:uiPriority w:val="99"/>
    <w:unhideWhenUsed/>
    <w:rsid w:val="00010D46"/>
    <w:rPr>
      <w:sz w:val="20"/>
      <w:szCs w:val="20"/>
    </w:rPr>
  </w:style>
  <w:style w:type="character" w:customStyle="1" w:styleId="CommentTextChar">
    <w:name w:val="Comment Text Char"/>
    <w:basedOn w:val="DefaultParagraphFont"/>
    <w:link w:val="CommentText"/>
    <w:uiPriority w:val="99"/>
    <w:rsid w:val="00010D46"/>
    <w:rPr>
      <w:sz w:val="20"/>
      <w:szCs w:val="20"/>
    </w:rPr>
  </w:style>
  <w:style w:type="paragraph" w:styleId="CommentSubject">
    <w:name w:val="annotation subject"/>
    <w:basedOn w:val="CommentText"/>
    <w:next w:val="CommentText"/>
    <w:link w:val="CommentSubjectChar"/>
    <w:uiPriority w:val="99"/>
    <w:semiHidden/>
    <w:unhideWhenUsed/>
    <w:rsid w:val="00010D46"/>
    <w:rPr>
      <w:b/>
      <w:bCs/>
    </w:rPr>
  </w:style>
  <w:style w:type="character" w:customStyle="1" w:styleId="CommentSubjectChar">
    <w:name w:val="Comment Subject Char"/>
    <w:basedOn w:val="CommentTextChar"/>
    <w:link w:val="CommentSubject"/>
    <w:uiPriority w:val="99"/>
    <w:semiHidden/>
    <w:rsid w:val="00010D46"/>
    <w:rPr>
      <w:b/>
      <w:bCs/>
      <w:sz w:val="20"/>
      <w:szCs w:val="20"/>
    </w:rPr>
  </w:style>
  <w:style w:type="table" w:styleId="TableGrid">
    <w:name w:val="Table Grid"/>
    <w:basedOn w:val="TableNormal"/>
    <w:uiPriority w:val="39"/>
    <w:rsid w:val="009008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D19D2"/>
    <w:pPr>
      <w:tabs>
        <w:tab w:val="center" w:pos="4680"/>
        <w:tab w:val="right" w:pos="9360"/>
      </w:tabs>
    </w:pPr>
  </w:style>
  <w:style w:type="character" w:customStyle="1" w:styleId="FooterChar">
    <w:name w:val="Footer Char"/>
    <w:basedOn w:val="DefaultParagraphFont"/>
    <w:link w:val="Footer"/>
    <w:uiPriority w:val="99"/>
    <w:rsid w:val="002D19D2"/>
  </w:style>
  <w:style w:type="character" w:styleId="PageNumber">
    <w:name w:val="page number"/>
    <w:basedOn w:val="DefaultParagraphFont"/>
    <w:uiPriority w:val="99"/>
    <w:semiHidden/>
    <w:unhideWhenUsed/>
    <w:rsid w:val="002D19D2"/>
  </w:style>
  <w:style w:type="character" w:styleId="FollowedHyperlink">
    <w:name w:val="FollowedHyperlink"/>
    <w:basedOn w:val="DefaultParagraphFont"/>
    <w:uiPriority w:val="99"/>
    <w:semiHidden/>
    <w:unhideWhenUsed/>
    <w:rsid w:val="00751B0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98663">
      <w:bodyDiv w:val="1"/>
      <w:marLeft w:val="0"/>
      <w:marRight w:val="0"/>
      <w:marTop w:val="0"/>
      <w:marBottom w:val="0"/>
      <w:divBdr>
        <w:top w:val="none" w:sz="0" w:space="0" w:color="auto"/>
        <w:left w:val="none" w:sz="0" w:space="0" w:color="auto"/>
        <w:bottom w:val="none" w:sz="0" w:space="0" w:color="auto"/>
        <w:right w:val="none" w:sz="0" w:space="0" w:color="auto"/>
      </w:divBdr>
    </w:div>
    <w:div w:id="8140082">
      <w:bodyDiv w:val="1"/>
      <w:marLeft w:val="0"/>
      <w:marRight w:val="0"/>
      <w:marTop w:val="0"/>
      <w:marBottom w:val="0"/>
      <w:divBdr>
        <w:top w:val="none" w:sz="0" w:space="0" w:color="auto"/>
        <w:left w:val="none" w:sz="0" w:space="0" w:color="auto"/>
        <w:bottom w:val="none" w:sz="0" w:space="0" w:color="auto"/>
        <w:right w:val="none" w:sz="0" w:space="0" w:color="auto"/>
      </w:divBdr>
    </w:div>
    <w:div w:id="45301922">
      <w:bodyDiv w:val="1"/>
      <w:marLeft w:val="0"/>
      <w:marRight w:val="0"/>
      <w:marTop w:val="0"/>
      <w:marBottom w:val="0"/>
      <w:divBdr>
        <w:top w:val="none" w:sz="0" w:space="0" w:color="auto"/>
        <w:left w:val="none" w:sz="0" w:space="0" w:color="auto"/>
        <w:bottom w:val="none" w:sz="0" w:space="0" w:color="auto"/>
        <w:right w:val="none" w:sz="0" w:space="0" w:color="auto"/>
      </w:divBdr>
      <w:divsChild>
        <w:div w:id="1759593010">
          <w:marLeft w:val="0"/>
          <w:marRight w:val="0"/>
          <w:marTop w:val="0"/>
          <w:marBottom w:val="0"/>
          <w:divBdr>
            <w:top w:val="none" w:sz="0" w:space="0" w:color="auto"/>
            <w:left w:val="none" w:sz="0" w:space="0" w:color="auto"/>
            <w:bottom w:val="none" w:sz="0" w:space="0" w:color="auto"/>
            <w:right w:val="none" w:sz="0" w:space="0" w:color="auto"/>
          </w:divBdr>
          <w:divsChild>
            <w:div w:id="698044858">
              <w:marLeft w:val="0"/>
              <w:marRight w:val="0"/>
              <w:marTop w:val="0"/>
              <w:marBottom w:val="0"/>
              <w:divBdr>
                <w:top w:val="none" w:sz="0" w:space="0" w:color="auto"/>
                <w:left w:val="none" w:sz="0" w:space="0" w:color="auto"/>
                <w:bottom w:val="none" w:sz="0" w:space="0" w:color="auto"/>
                <w:right w:val="none" w:sz="0" w:space="0" w:color="auto"/>
              </w:divBdr>
              <w:divsChild>
                <w:div w:id="141551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65247">
      <w:bodyDiv w:val="1"/>
      <w:marLeft w:val="0"/>
      <w:marRight w:val="0"/>
      <w:marTop w:val="0"/>
      <w:marBottom w:val="0"/>
      <w:divBdr>
        <w:top w:val="none" w:sz="0" w:space="0" w:color="auto"/>
        <w:left w:val="none" w:sz="0" w:space="0" w:color="auto"/>
        <w:bottom w:val="none" w:sz="0" w:space="0" w:color="auto"/>
        <w:right w:val="none" w:sz="0" w:space="0" w:color="auto"/>
      </w:divBdr>
      <w:divsChild>
        <w:div w:id="1003319841">
          <w:marLeft w:val="0"/>
          <w:marRight w:val="0"/>
          <w:marTop w:val="0"/>
          <w:marBottom w:val="0"/>
          <w:divBdr>
            <w:top w:val="none" w:sz="0" w:space="0" w:color="auto"/>
            <w:left w:val="none" w:sz="0" w:space="0" w:color="auto"/>
            <w:bottom w:val="none" w:sz="0" w:space="0" w:color="auto"/>
            <w:right w:val="none" w:sz="0" w:space="0" w:color="auto"/>
          </w:divBdr>
          <w:divsChild>
            <w:div w:id="1284772593">
              <w:marLeft w:val="0"/>
              <w:marRight w:val="0"/>
              <w:marTop w:val="0"/>
              <w:marBottom w:val="0"/>
              <w:divBdr>
                <w:top w:val="none" w:sz="0" w:space="0" w:color="auto"/>
                <w:left w:val="none" w:sz="0" w:space="0" w:color="auto"/>
                <w:bottom w:val="none" w:sz="0" w:space="0" w:color="auto"/>
                <w:right w:val="none" w:sz="0" w:space="0" w:color="auto"/>
              </w:divBdr>
              <w:divsChild>
                <w:div w:id="146927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6119">
      <w:bodyDiv w:val="1"/>
      <w:marLeft w:val="0"/>
      <w:marRight w:val="0"/>
      <w:marTop w:val="0"/>
      <w:marBottom w:val="0"/>
      <w:divBdr>
        <w:top w:val="none" w:sz="0" w:space="0" w:color="auto"/>
        <w:left w:val="none" w:sz="0" w:space="0" w:color="auto"/>
        <w:bottom w:val="none" w:sz="0" w:space="0" w:color="auto"/>
        <w:right w:val="none" w:sz="0" w:space="0" w:color="auto"/>
      </w:divBdr>
    </w:div>
    <w:div w:id="137839529">
      <w:bodyDiv w:val="1"/>
      <w:marLeft w:val="0"/>
      <w:marRight w:val="0"/>
      <w:marTop w:val="0"/>
      <w:marBottom w:val="0"/>
      <w:divBdr>
        <w:top w:val="none" w:sz="0" w:space="0" w:color="auto"/>
        <w:left w:val="none" w:sz="0" w:space="0" w:color="auto"/>
        <w:bottom w:val="none" w:sz="0" w:space="0" w:color="auto"/>
        <w:right w:val="none" w:sz="0" w:space="0" w:color="auto"/>
      </w:divBdr>
      <w:divsChild>
        <w:div w:id="1015182871">
          <w:marLeft w:val="0"/>
          <w:marRight w:val="0"/>
          <w:marTop w:val="0"/>
          <w:marBottom w:val="0"/>
          <w:divBdr>
            <w:top w:val="none" w:sz="0" w:space="0" w:color="auto"/>
            <w:left w:val="none" w:sz="0" w:space="0" w:color="auto"/>
            <w:bottom w:val="none" w:sz="0" w:space="0" w:color="auto"/>
            <w:right w:val="none" w:sz="0" w:space="0" w:color="auto"/>
          </w:divBdr>
          <w:divsChild>
            <w:div w:id="1422144367">
              <w:marLeft w:val="0"/>
              <w:marRight w:val="0"/>
              <w:marTop w:val="0"/>
              <w:marBottom w:val="0"/>
              <w:divBdr>
                <w:top w:val="none" w:sz="0" w:space="0" w:color="auto"/>
                <w:left w:val="none" w:sz="0" w:space="0" w:color="auto"/>
                <w:bottom w:val="none" w:sz="0" w:space="0" w:color="auto"/>
                <w:right w:val="none" w:sz="0" w:space="0" w:color="auto"/>
              </w:divBdr>
              <w:divsChild>
                <w:div w:id="185214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4316">
      <w:bodyDiv w:val="1"/>
      <w:marLeft w:val="0"/>
      <w:marRight w:val="0"/>
      <w:marTop w:val="0"/>
      <w:marBottom w:val="0"/>
      <w:divBdr>
        <w:top w:val="none" w:sz="0" w:space="0" w:color="auto"/>
        <w:left w:val="none" w:sz="0" w:space="0" w:color="auto"/>
        <w:bottom w:val="none" w:sz="0" w:space="0" w:color="auto"/>
        <w:right w:val="none" w:sz="0" w:space="0" w:color="auto"/>
      </w:divBdr>
    </w:div>
    <w:div w:id="279190638">
      <w:bodyDiv w:val="1"/>
      <w:marLeft w:val="0"/>
      <w:marRight w:val="0"/>
      <w:marTop w:val="0"/>
      <w:marBottom w:val="0"/>
      <w:divBdr>
        <w:top w:val="none" w:sz="0" w:space="0" w:color="auto"/>
        <w:left w:val="none" w:sz="0" w:space="0" w:color="auto"/>
        <w:bottom w:val="none" w:sz="0" w:space="0" w:color="auto"/>
        <w:right w:val="none" w:sz="0" w:space="0" w:color="auto"/>
      </w:divBdr>
    </w:div>
    <w:div w:id="362823037">
      <w:bodyDiv w:val="1"/>
      <w:marLeft w:val="0"/>
      <w:marRight w:val="0"/>
      <w:marTop w:val="0"/>
      <w:marBottom w:val="0"/>
      <w:divBdr>
        <w:top w:val="none" w:sz="0" w:space="0" w:color="auto"/>
        <w:left w:val="none" w:sz="0" w:space="0" w:color="auto"/>
        <w:bottom w:val="none" w:sz="0" w:space="0" w:color="auto"/>
        <w:right w:val="none" w:sz="0" w:space="0" w:color="auto"/>
      </w:divBdr>
    </w:div>
    <w:div w:id="432750572">
      <w:bodyDiv w:val="1"/>
      <w:marLeft w:val="0"/>
      <w:marRight w:val="0"/>
      <w:marTop w:val="0"/>
      <w:marBottom w:val="0"/>
      <w:divBdr>
        <w:top w:val="none" w:sz="0" w:space="0" w:color="auto"/>
        <w:left w:val="none" w:sz="0" w:space="0" w:color="auto"/>
        <w:bottom w:val="none" w:sz="0" w:space="0" w:color="auto"/>
        <w:right w:val="none" w:sz="0" w:space="0" w:color="auto"/>
      </w:divBdr>
    </w:div>
    <w:div w:id="742992528">
      <w:bodyDiv w:val="1"/>
      <w:marLeft w:val="0"/>
      <w:marRight w:val="0"/>
      <w:marTop w:val="0"/>
      <w:marBottom w:val="0"/>
      <w:divBdr>
        <w:top w:val="none" w:sz="0" w:space="0" w:color="auto"/>
        <w:left w:val="none" w:sz="0" w:space="0" w:color="auto"/>
        <w:bottom w:val="none" w:sz="0" w:space="0" w:color="auto"/>
        <w:right w:val="none" w:sz="0" w:space="0" w:color="auto"/>
      </w:divBdr>
      <w:divsChild>
        <w:div w:id="945695878">
          <w:marLeft w:val="0"/>
          <w:marRight w:val="0"/>
          <w:marTop w:val="0"/>
          <w:marBottom w:val="0"/>
          <w:divBdr>
            <w:top w:val="none" w:sz="0" w:space="0" w:color="auto"/>
            <w:left w:val="none" w:sz="0" w:space="0" w:color="auto"/>
            <w:bottom w:val="none" w:sz="0" w:space="0" w:color="auto"/>
            <w:right w:val="none" w:sz="0" w:space="0" w:color="auto"/>
          </w:divBdr>
          <w:divsChild>
            <w:div w:id="871189027">
              <w:marLeft w:val="0"/>
              <w:marRight w:val="0"/>
              <w:marTop w:val="0"/>
              <w:marBottom w:val="0"/>
              <w:divBdr>
                <w:top w:val="none" w:sz="0" w:space="0" w:color="auto"/>
                <w:left w:val="none" w:sz="0" w:space="0" w:color="auto"/>
                <w:bottom w:val="none" w:sz="0" w:space="0" w:color="auto"/>
                <w:right w:val="none" w:sz="0" w:space="0" w:color="auto"/>
              </w:divBdr>
              <w:divsChild>
                <w:div w:id="458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98949">
      <w:bodyDiv w:val="1"/>
      <w:marLeft w:val="0"/>
      <w:marRight w:val="0"/>
      <w:marTop w:val="0"/>
      <w:marBottom w:val="0"/>
      <w:divBdr>
        <w:top w:val="none" w:sz="0" w:space="0" w:color="auto"/>
        <w:left w:val="none" w:sz="0" w:space="0" w:color="auto"/>
        <w:bottom w:val="none" w:sz="0" w:space="0" w:color="auto"/>
        <w:right w:val="none" w:sz="0" w:space="0" w:color="auto"/>
      </w:divBdr>
      <w:divsChild>
        <w:div w:id="328799828">
          <w:marLeft w:val="0"/>
          <w:marRight w:val="0"/>
          <w:marTop w:val="0"/>
          <w:marBottom w:val="0"/>
          <w:divBdr>
            <w:top w:val="none" w:sz="0" w:space="0" w:color="auto"/>
            <w:left w:val="none" w:sz="0" w:space="0" w:color="auto"/>
            <w:bottom w:val="none" w:sz="0" w:space="0" w:color="auto"/>
            <w:right w:val="none" w:sz="0" w:space="0" w:color="auto"/>
          </w:divBdr>
          <w:divsChild>
            <w:div w:id="580531748">
              <w:marLeft w:val="0"/>
              <w:marRight w:val="0"/>
              <w:marTop w:val="0"/>
              <w:marBottom w:val="0"/>
              <w:divBdr>
                <w:top w:val="none" w:sz="0" w:space="0" w:color="auto"/>
                <w:left w:val="none" w:sz="0" w:space="0" w:color="auto"/>
                <w:bottom w:val="none" w:sz="0" w:space="0" w:color="auto"/>
                <w:right w:val="none" w:sz="0" w:space="0" w:color="auto"/>
              </w:divBdr>
              <w:divsChild>
                <w:div w:id="13249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907328">
      <w:bodyDiv w:val="1"/>
      <w:marLeft w:val="0"/>
      <w:marRight w:val="0"/>
      <w:marTop w:val="0"/>
      <w:marBottom w:val="0"/>
      <w:divBdr>
        <w:top w:val="none" w:sz="0" w:space="0" w:color="auto"/>
        <w:left w:val="none" w:sz="0" w:space="0" w:color="auto"/>
        <w:bottom w:val="none" w:sz="0" w:space="0" w:color="auto"/>
        <w:right w:val="none" w:sz="0" w:space="0" w:color="auto"/>
      </w:divBdr>
    </w:div>
    <w:div w:id="978073154">
      <w:bodyDiv w:val="1"/>
      <w:marLeft w:val="0"/>
      <w:marRight w:val="0"/>
      <w:marTop w:val="0"/>
      <w:marBottom w:val="0"/>
      <w:divBdr>
        <w:top w:val="none" w:sz="0" w:space="0" w:color="auto"/>
        <w:left w:val="none" w:sz="0" w:space="0" w:color="auto"/>
        <w:bottom w:val="none" w:sz="0" w:space="0" w:color="auto"/>
        <w:right w:val="none" w:sz="0" w:space="0" w:color="auto"/>
      </w:divBdr>
    </w:div>
    <w:div w:id="1102801707">
      <w:bodyDiv w:val="1"/>
      <w:marLeft w:val="0"/>
      <w:marRight w:val="0"/>
      <w:marTop w:val="0"/>
      <w:marBottom w:val="0"/>
      <w:divBdr>
        <w:top w:val="none" w:sz="0" w:space="0" w:color="auto"/>
        <w:left w:val="none" w:sz="0" w:space="0" w:color="auto"/>
        <w:bottom w:val="none" w:sz="0" w:space="0" w:color="auto"/>
        <w:right w:val="none" w:sz="0" w:space="0" w:color="auto"/>
      </w:divBdr>
      <w:divsChild>
        <w:div w:id="884484247">
          <w:marLeft w:val="0"/>
          <w:marRight w:val="0"/>
          <w:marTop w:val="0"/>
          <w:marBottom w:val="0"/>
          <w:divBdr>
            <w:top w:val="none" w:sz="0" w:space="0" w:color="auto"/>
            <w:left w:val="none" w:sz="0" w:space="0" w:color="auto"/>
            <w:bottom w:val="none" w:sz="0" w:space="0" w:color="auto"/>
            <w:right w:val="none" w:sz="0" w:space="0" w:color="auto"/>
          </w:divBdr>
          <w:divsChild>
            <w:div w:id="1416047867">
              <w:marLeft w:val="0"/>
              <w:marRight w:val="0"/>
              <w:marTop w:val="0"/>
              <w:marBottom w:val="0"/>
              <w:divBdr>
                <w:top w:val="none" w:sz="0" w:space="0" w:color="auto"/>
                <w:left w:val="none" w:sz="0" w:space="0" w:color="auto"/>
                <w:bottom w:val="none" w:sz="0" w:space="0" w:color="auto"/>
                <w:right w:val="none" w:sz="0" w:space="0" w:color="auto"/>
              </w:divBdr>
              <w:divsChild>
                <w:div w:id="586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8799">
      <w:bodyDiv w:val="1"/>
      <w:marLeft w:val="0"/>
      <w:marRight w:val="0"/>
      <w:marTop w:val="0"/>
      <w:marBottom w:val="0"/>
      <w:divBdr>
        <w:top w:val="none" w:sz="0" w:space="0" w:color="auto"/>
        <w:left w:val="none" w:sz="0" w:space="0" w:color="auto"/>
        <w:bottom w:val="none" w:sz="0" w:space="0" w:color="auto"/>
        <w:right w:val="none" w:sz="0" w:space="0" w:color="auto"/>
      </w:divBdr>
    </w:div>
    <w:div w:id="1153789321">
      <w:bodyDiv w:val="1"/>
      <w:marLeft w:val="0"/>
      <w:marRight w:val="0"/>
      <w:marTop w:val="0"/>
      <w:marBottom w:val="0"/>
      <w:divBdr>
        <w:top w:val="none" w:sz="0" w:space="0" w:color="auto"/>
        <w:left w:val="none" w:sz="0" w:space="0" w:color="auto"/>
        <w:bottom w:val="none" w:sz="0" w:space="0" w:color="auto"/>
        <w:right w:val="none" w:sz="0" w:space="0" w:color="auto"/>
      </w:divBdr>
      <w:divsChild>
        <w:div w:id="1562516524">
          <w:marLeft w:val="0"/>
          <w:marRight w:val="0"/>
          <w:marTop w:val="0"/>
          <w:marBottom w:val="0"/>
          <w:divBdr>
            <w:top w:val="none" w:sz="0" w:space="0" w:color="auto"/>
            <w:left w:val="none" w:sz="0" w:space="0" w:color="auto"/>
            <w:bottom w:val="none" w:sz="0" w:space="0" w:color="auto"/>
            <w:right w:val="none" w:sz="0" w:space="0" w:color="auto"/>
          </w:divBdr>
          <w:divsChild>
            <w:div w:id="1940599907">
              <w:marLeft w:val="0"/>
              <w:marRight w:val="0"/>
              <w:marTop w:val="0"/>
              <w:marBottom w:val="0"/>
              <w:divBdr>
                <w:top w:val="none" w:sz="0" w:space="0" w:color="auto"/>
                <w:left w:val="none" w:sz="0" w:space="0" w:color="auto"/>
                <w:bottom w:val="none" w:sz="0" w:space="0" w:color="auto"/>
                <w:right w:val="none" w:sz="0" w:space="0" w:color="auto"/>
              </w:divBdr>
              <w:divsChild>
                <w:div w:id="192541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9312">
      <w:bodyDiv w:val="1"/>
      <w:marLeft w:val="0"/>
      <w:marRight w:val="0"/>
      <w:marTop w:val="0"/>
      <w:marBottom w:val="0"/>
      <w:divBdr>
        <w:top w:val="none" w:sz="0" w:space="0" w:color="auto"/>
        <w:left w:val="none" w:sz="0" w:space="0" w:color="auto"/>
        <w:bottom w:val="none" w:sz="0" w:space="0" w:color="auto"/>
        <w:right w:val="none" w:sz="0" w:space="0" w:color="auto"/>
      </w:divBdr>
    </w:div>
    <w:div w:id="1198816618">
      <w:bodyDiv w:val="1"/>
      <w:marLeft w:val="0"/>
      <w:marRight w:val="0"/>
      <w:marTop w:val="0"/>
      <w:marBottom w:val="0"/>
      <w:divBdr>
        <w:top w:val="none" w:sz="0" w:space="0" w:color="auto"/>
        <w:left w:val="none" w:sz="0" w:space="0" w:color="auto"/>
        <w:bottom w:val="none" w:sz="0" w:space="0" w:color="auto"/>
        <w:right w:val="none" w:sz="0" w:space="0" w:color="auto"/>
      </w:divBdr>
      <w:divsChild>
        <w:div w:id="625428800">
          <w:marLeft w:val="0"/>
          <w:marRight w:val="0"/>
          <w:marTop w:val="0"/>
          <w:marBottom w:val="0"/>
          <w:divBdr>
            <w:top w:val="none" w:sz="0" w:space="0" w:color="auto"/>
            <w:left w:val="none" w:sz="0" w:space="0" w:color="auto"/>
            <w:bottom w:val="none" w:sz="0" w:space="0" w:color="auto"/>
            <w:right w:val="none" w:sz="0" w:space="0" w:color="auto"/>
          </w:divBdr>
          <w:divsChild>
            <w:div w:id="1237133859">
              <w:marLeft w:val="0"/>
              <w:marRight w:val="0"/>
              <w:marTop w:val="0"/>
              <w:marBottom w:val="0"/>
              <w:divBdr>
                <w:top w:val="none" w:sz="0" w:space="0" w:color="auto"/>
                <w:left w:val="none" w:sz="0" w:space="0" w:color="auto"/>
                <w:bottom w:val="none" w:sz="0" w:space="0" w:color="auto"/>
                <w:right w:val="none" w:sz="0" w:space="0" w:color="auto"/>
              </w:divBdr>
              <w:divsChild>
                <w:div w:id="62508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895386">
      <w:bodyDiv w:val="1"/>
      <w:marLeft w:val="0"/>
      <w:marRight w:val="0"/>
      <w:marTop w:val="0"/>
      <w:marBottom w:val="0"/>
      <w:divBdr>
        <w:top w:val="none" w:sz="0" w:space="0" w:color="auto"/>
        <w:left w:val="none" w:sz="0" w:space="0" w:color="auto"/>
        <w:bottom w:val="none" w:sz="0" w:space="0" w:color="auto"/>
        <w:right w:val="none" w:sz="0" w:space="0" w:color="auto"/>
      </w:divBdr>
    </w:div>
    <w:div w:id="1368683565">
      <w:bodyDiv w:val="1"/>
      <w:marLeft w:val="0"/>
      <w:marRight w:val="0"/>
      <w:marTop w:val="0"/>
      <w:marBottom w:val="0"/>
      <w:divBdr>
        <w:top w:val="none" w:sz="0" w:space="0" w:color="auto"/>
        <w:left w:val="none" w:sz="0" w:space="0" w:color="auto"/>
        <w:bottom w:val="none" w:sz="0" w:space="0" w:color="auto"/>
        <w:right w:val="none" w:sz="0" w:space="0" w:color="auto"/>
      </w:divBdr>
    </w:div>
    <w:div w:id="1408838974">
      <w:bodyDiv w:val="1"/>
      <w:marLeft w:val="0"/>
      <w:marRight w:val="0"/>
      <w:marTop w:val="0"/>
      <w:marBottom w:val="0"/>
      <w:divBdr>
        <w:top w:val="none" w:sz="0" w:space="0" w:color="auto"/>
        <w:left w:val="none" w:sz="0" w:space="0" w:color="auto"/>
        <w:bottom w:val="none" w:sz="0" w:space="0" w:color="auto"/>
        <w:right w:val="none" w:sz="0" w:space="0" w:color="auto"/>
      </w:divBdr>
    </w:div>
    <w:div w:id="1426801408">
      <w:bodyDiv w:val="1"/>
      <w:marLeft w:val="0"/>
      <w:marRight w:val="0"/>
      <w:marTop w:val="0"/>
      <w:marBottom w:val="0"/>
      <w:divBdr>
        <w:top w:val="none" w:sz="0" w:space="0" w:color="auto"/>
        <w:left w:val="none" w:sz="0" w:space="0" w:color="auto"/>
        <w:bottom w:val="none" w:sz="0" w:space="0" w:color="auto"/>
        <w:right w:val="none" w:sz="0" w:space="0" w:color="auto"/>
      </w:divBdr>
    </w:div>
    <w:div w:id="1527134747">
      <w:bodyDiv w:val="1"/>
      <w:marLeft w:val="0"/>
      <w:marRight w:val="0"/>
      <w:marTop w:val="0"/>
      <w:marBottom w:val="0"/>
      <w:divBdr>
        <w:top w:val="none" w:sz="0" w:space="0" w:color="auto"/>
        <w:left w:val="none" w:sz="0" w:space="0" w:color="auto"/>
        <w:bottom w:val="none" w:sz="0" w:space="0" w:color="auto"/>
        <w:right w:val="none" w:sz="0" w:space="0" w:color="auto"/>
      </w:divBdr>
    </w:div>
    <w:div w:id="1580866656">
      <w:bodyDiv w:val="1"/>
      <w:marLeft w:val="0"/>
      <w:marRight w:val="0"/>
      <w:marTop w:val="0"/>
      <w:marBottom w:val="0"/>
      <w:divBdr>
        <w:top w:val="none" w:sz="0" w:space="0" w:color="auto"/>
        <w:left w:val="none" w:sz="0" w:space="0" w:color="auto"/>
        <w:bottom w:val="none" w:sz="0" w:space="0" w:color="auto"/>
        <w:right w:val="none" w:sz="0" w:space="0" w:color="auto"/>
      </w:divBdr>
      <w:divsChild>
        <w:div w:id="1179657661">
          <w:marLeft w:val="0"/>
          <w:marRight w:val="0"/>
          <w:marTop w:val="0"/>
          <w:marBottom w:val="0"/>
          <w:divBdr>
            <w:top w:val="none" w:sz="0" w:space="0" w:color="auto"/>
            <w:left w:val="none" w:sz="0" w:space="0" w:color="auto"/>
            <w:bottom w:val="none" w:sz="0" w:space="0" w:color="auto"/>
            <w:right w:val="none" w:sz="0" w:space="0" w:color="auto"/>
          </w:divBdr>
          <w:divsChild>
            <w:div w:id="2008900310">
              <w:marLeft w:val="0"/>
              <w:marRight w:val="0"/>
              <w:marTop w:val="0"/>
              <w:marBottom w:val="0"/>
              <w:divBdr>
                <w:top w:val="none" w:sz="0" w:space="0" w:color="auto"/>
                <w:left w:val="none" w:sz="0" w:space="0" w:color="auto"/>
                <w:bottom w:val="none" w:sz="0" w:space="0" w:color="auto"/>
                <w:right w:val="none" w:sz="0" w:space="0" w:color="auto"/>
              </w:divBdr>
              <w:divsChild>
                <w:div w:id="89863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813840">
      <w:bodyDiv w:val="1"/>
      <w:marLeft w:val="0"/>
      <w:marRight w:val="0"/>
      <w:marTop w:val="0"/>
      <w:marBottom w:val="0"/>
      <w:divBdr>
        <w:top w:val="none" w:sz="0" w:space="0" w:color="auto"/>
        <w:left w:val="none" w:sz="0" w:space="0" w:color="auto"/>
        <w:bottom w:val="none" w:sz="0" w:space="0" w:color="auto"/>
        <w:right w:val="none" w:sz="0" w:space="0" w:color="auto"/>
      </w:divBdr>
      <w:divsChild>
        <w:div w:id="617032579">
          <w:marLeft w:val="0"/>
          <w:marRight w:val="0"/>
          <w:marTop w:val="0"/>
          <w:marBottom w:val="0"/>
          <w:divBdr>
            <w:top w:val="none" w:sz="0" w:space="0" w:color="auto"/>
            <w:left w:val="none" w:sz="0" w:space="0" w:color="auto"/>
            <w:bottom w:val="none" w:sz="0" w:space="0" w:color="auto"/>
            <w:right w:val="none" w:sz="0" w:space="0" w:color="auto"/>
          </w:divBdr>
        </w:div>
      </w:divsChild>
    </w:div>
    <w:div w:id="1658730275">
      <w:bodyDiv w:val="1"/>
      <w:marLeft w:val="0"/>
      <w:marRight w:val="0"/>
      <w:marTop w:val="0"/>
      <w:marBottom w:val="0"/>
      <w:divBdr>
        <w:top w:val="none" w:sz="0" w:space="0" w:color="auto"/>
        <w:left w:val="none" w:sz="0" w:space="0" w:color="auto"/>
        <w:bottom w:val="none" w:sz="0" w:space="0" w:color="auto"/>
        <w:right w:val="none" w:sz="0" w:space="0" w:color="auto"/>
      </w:divBdr>
    </w:div>
    <w:div w:id="1661543886">
      <w:bodyDiv w:val="1"/>
      <w:marLeft w:val="0"/>
      <w:marRight w:val="0"/>
      <w:marTop w:val="0"/>
      <w:marBottom w:val="0"/>
      <w:divBdr>
        <w:top w:val="none" w:sz="0" w:space="0" w:color="auto"/>
        <w:left w:val="none" w:sz="0" w:space="0" w:color="auto"/>
        <w:bottom w:val="none" w:sz="0" w:space="0" w:color="auto"/>
        <w:right w:val="none" w:sz="0" w:space="0" w:color="auto"/>
      </w:divBdr>
    </w:div>
    <w:div w:id="1684160557">
      <w:bodyDiv w:val="1"/>
      <w:marLeft w:val="0"/>
      <w:marRight w:val="0"/>
      <w:marTop w:val="0"/>
      <w:marBottom w:val="0"/>
      <w:divBdr>
        <w:top w:val="none" w:sz="0" w:space="0" w:color="auto"/>
        <w:left w:val="none" w:sz="0" w:space="0" w:color="auto"/>
        <w:bottom w:val="none" w:sz="0" w:space="0" w:color="auto"/>
        <w:right w:val="none" w:sz="0" w:space="0" w:color="auto"/>
      </w:divBdr>
    </w:div>
    <w:div w:id="1690329976">
      <w:bodyDiv w:val="1"/>
      <w:marLeft w:val="0"/>
      <w:marRight w:val="0"/>
      <w:marTop w:val="0"/>
      <w:marBottom w:val="0"/>
      <w:divBdr>
        <w:top w:val="none" w:sz="0" w:space="0" w:color="auto"/>
        <w:left w:val="none" w:sz="0" w:space="0" w:color="auto"/>
        <w:bottom w:val="none" w:sz="0" w:space="0" w:color="auto"/>
        <w:right w:val="none" w:sz="0" w:space="0" w:color="auto"/>
      </w:divBdr>
    </w:div>
    <w:div w:id="1885412047">
      <w:bodyDiv w:val="1"/>
      <w:marLeft w:val="0"/>
      <w:marRight w:val="0"/>
      <w:marTop w:val="0"/>
      <w:marBottom w:val="0"/>
      <w:divBdr>
        <w:top w:val="none" w:sz="0" w:space="0" w:color="auto"/>
        <w:left w:val="none" w:sz="0" w:space="0" w:color="auto"/>
        <w:bottom w:val="none" w:sz="0" w:space="0" w:color="auto"/>
        <w:right w:val="none" w:sz="0" w:space="0" w:color="auto"/>
      </w:divBdr>
      <w:divsChild>
        <w:div w:id="277493483">
          <w:marLeft w:val="0"/>
          <w:marRight w:val="0"/>
          <w:marTop w:val="0"/>
          <w:marBottom w:val="0"/>
          <w:divBdr>
            <w:top w:val="none" w:sz="0" w:space="0" w:color="auto"/>
            <w:left w:val="none" w:sz="0" w:space="0" w:color="auto"/>
            <w:bottom w:val="none" w:sz="0" w:space="0" w:color="auto"/>
            <w:right w:val="none" w:sz="0" w:space="0" w:color="auto"/>
          </w:divBdr>
        </w:div>
      </w:divsChild>
    </w:div>
    <w:div w:id="1893225158">
      <w:bodyDiv w:val="1"/>
      <w:marLeft w:val="0"/>
      <w:marRight w:val="0"/>
      <w:marTop w:val="0"/>
      <w:marBottom w:val="0"/>
      <w:divBdr>
        <w:top w:val="none" w:sz="0" w:space="0" w:color="auto"/>
        <w:left w:val="none" w:sz="0" w:space="0" w:color="auto"/>
        <w:bottom w:val="none" w:sz="0" w:space="0" w:color="auto"/>
        <w:right w:val="none" w:sz="0" w:space="0" w:color="auto"/>
      </w:divBdr>
    </w:div>
    <w:div w:id="1959527815">
      <w:bodyDiv w:val="1"/>
      <w:marLeft w:val="0"/>
      <w:marRight w:val="0"/>
      <w:marTop w:val="0"/>
      <w:marBottom w:val="0"/>
      <w:divBdr>
        <w:top w:val="none" w:sz="0" w:space="0" w:color="auto"/>
        <w:left w:val="none" w:sz="0" w:space="0" w:color="auto"/>
        <w:bottom w:val="none" w:sz="0" w:space="0" w:color="auto"/>
        <w:right w:val="none" w:sz="0" w:space="0" w:color="auto"/>
      </w:divBdr>
      <w:divsChild>
        <w:div w:id="1692996302">
          <w:marLeft w:val="0"/>
          <w:marRight w:val="0"/>
          <w:marTop w:val="0"/>
          <w:marBottom w:val="0"/>
          <w:divBdr>
            <w:top w:val="none" w:sz="0" w:space="0" w:color="auto"/>
            <w:left w:val="none" w:sz="0" w:space="0" w:color="auto"/>
            <w:bottom w:val="none" w:sz="0" w:space="0" w:color="auto"/>
            <w:right w:val="none" w:sz="0" w:space="0" w:color="auto"/>
          </w:divBdr>
          <w:divsChild>
            <w:div w:id="1736660897">
              <w:marLeft w:val="0"/>
              <w:marRight w:val="0"/>
              <w:marTop w:val="0"/>
              <w:marBottom w:val="0"/>
              <w:divBdr>
                <w:top w:val="none" w:sz="0" w:space="0" w:color="auto"/>
                <w:left w:val="none" w:sz="0" w:space="0" w:color="auto"/>
                <w:bottom w:val="none" w:sz="0" w:space="0" w:color="auto"/>
                <w:right w:val="none" w:sz="0" w:space="0" w:color="auto"/>
              </w:divBdr>
              <w:divsChild>
                <w:div w:id="114543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461908">
      <w:bodyDiv w:val="1"/>
      <w:marLeft w:val="0"/>
      <w:marRight w:val="0"/>
      <w:marTop w:val="0"/>
      <w:marBottom w:val="0"/>
      <w:divBdr>
        <w:top w:val="none" w:sz="0" w:space="0" w:color="auto"/>
        <w:left w:val="none" w:sz="0" w:space="0" w:color="auto"/>
        <w:bottom w:val="none" w:sz="0" w:space="0" w:color="auto"/>
        <w:right w:val="none" w:sz="0" w:space="0" w:color="auto"/>
      </w:divBdr>
    </w:div>
    <w:div w:id="211081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doi-org.libproxy.mit.edu/10.1111/jlca.12135" TargetMode="External"/><Relationship Id="rId26" Type="http://schemas.openxmlformats.org/officeDocument/2006/relationships/hyperlink" Target="file:////search.scielo.org/%3flang=en&amp;q=au:Coelho,%20Micheline%20de%20Souza%20Zanotti%20Stagliorio" TargetMode="External"/><Relationship Id="rId3" Type="http://schemas.openxmlformats.org/officeDocument/2006/relationships/settings" Target="settings.xml"/><Relationship Id="rId21" Type="http://schemas.openxmlformats.org/officeDocument/2006/relationships/hyperlink" Target="file:////search.scielo.org/%3flang=en&amp;q=au:Pontes,%20Louise%20Barbalho"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anthrosource-onlinelibrary-wiley-com.libproxy.mit.edu/action/showCitFormats?doi=10.1111%2Fjlca.12135&amp;mobileUi=0" TargetMode="External"/><Relationship Id="rId25" Type="http://schemas.openxmlformats.org/officeDocument/2006/relationships/hyperlink" Target="file:////search.scielo.org/%3flang=en&amp;q=au:Alves,%20Nilmara%20de%20Oliveira" TargetMode="External"/><Relationship Id="rId2" Type="http://schemas.openxmlformats.org/officeDocument/2006/relationships/styles" Target="styles.xml"/><Relationship Id="rId16" Type="http://schemas.openxmlformats.org/officeDocument/2006/relationships/hyperlink" Target="https://www.paulotavares.net/beyond-brasilia" TargetMode="External"/><Relationship Id="rId20" Type="http://schemas.openxmlformats.org/officeDocument/2006/relationships/hyperlink" Target="file:////search.scielo.org/%3flang=en&amp;q=au:Doherty,%20Gareth"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file:////search.scielo.org/%3flang=en&amp;q=au:Fajersztajn,%20La&#237;s"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1068/d13128p" TargetMode="External"/><Relationship Id="rId28" Type="http://schemas.openxmlformats.org/officeDocument/2006/relationships/hyperlink" Target="https://doi.org/10.3390/w17010016" TargetMode="External"/><Relationship Id="rId10" Type="http://schemas.openxmlformats.org/officeDocument/2006/relationships/image" Target="media/image4.jpg"/><Relationship Id="rId19" Type="http://schemas.openxmlformats.org/officeDocument/2006/relationships/hyperlink" Target="https://doi-org.libproxy.mit.edu/10.1007/978-3-031-16017-2_96"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yperlink" Target="file:////search.scielo.org/%3flang=en&amp;q=au:Cardoso,%20Ana%20Cl&#225;udia%20Duarte" TargetMode="External"/><Relationship Id="rId27" Type="http://schemas.openxmlformats.org/officeDocument/2006/relationships/hyperlink" Target="https://doi-org.libproxy.mit.edu/10.1111/area.12162"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10</Pages>
  <Words>2974</Words>
  <Characters>17345</Characters>
  <Application>Microsoft Office Word</Application>
  <DocSecurity>0</DocSecurity>
  <Lines>279</Lines>
  <Paragraphs>52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Gabriella Yolanda Carolini</dc:creator>
  <cp:keywords/>
  <dc:description/>
  <cp:lastModifiedBy>Gabriella Yolanda Carolini</cp:lastModifiedBy>
  <cp:revision>14</cp:revision>
  <cp:lastPrinted>2025-09-04T12:52:00Z</cp:lastPrinted>
  <dcterms:created xsi:type="dcterms:W3CDTF">2025-09-07T19:19:00Z</dcterms:created>
  <dcterms:modified xsi:type="dcterms:W3CDTF">2025-09-07T22:24:00Z</dcterms:modified>
</cp:coreProperties>
</file>