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Helvetica Neue" w:cs="Helvetica Neue" w:eastAsia="Helvetica Neue" w:hAnsi="Helvetica Neue"/>
          <w:b w:val="1"/>
          <w:bCs w:val="1"/>
          <w:rtl w:val="0"/>
        </w:rPr>
        <w:t xml:space="preserve">Field Work: Earth Systems Studio</w:t>
      </w:r>
      <w:r w:rsidDel="00000000" w:rsidR="00000000" w:rsidRPr="00000000">
        <w:rPr>
          <w:rtl w:val="0"/>
        </w:rPr>
        <w:br w:type="textWrapping"/>
      </w:r>
      <w:r w:rsidDel="00000000" w:rsidR="00000000" w:rsidRPr="00000000">
        <w:rPr>
          <w:highlight w:val="white"/>
          <w:rtl w:val="0"/>
        </w:rPr>
        <w:t xml:space="preserve">This studio brings together students from MIT Architecture and Atelier LUMA to imagine, design, and create new approaches to building in extreme environments, regions and ecosystems increasingly shaped by the pressures of climate change. This course is built upon the Space Architecture studio taught over the previous two years where stude</w:t>
      </w:r>
      <w:r w:rsidDel="00000000" w:rsidR="00000000" w:rsidRPr="00000000">
        <w:rPr>
          <w:rtl w:val="0"/>
        </w:rPr>
        <w:t xml:space="preserve">nts designed, fabricated and tested building systems in extreme environments on the moon and in low earth orbit. However, this year, the studio will focus on extreme environments on Earth and will be based around three core</w:t>
      </w:r>
      <w:r w:rsidDel="00000000" w:rsidR="00000000" w:rsidRPr="00000000">
        <w:rPr>
          <w:rtl w:val="0"/>
        </w:rPr>
        <w:t xml:space="preserve"> principles: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2"/>
        </w:numPr>
        <w:ind w:left="720" w:hanging="360"/>
        <w:rPr>
          <w:u w:val="none"/>
        </w:rPr>
      </w:pPr>
      <w:r w:rsidDel="00000000" w:rsidR="00000000" w:rsidRPr="00000000">
        <w:rPr>
          <w:rtl w:val="0"/>
        </w:rPr>
        <w:t xml:space="preserve">The first is </w:t>
      </w:r>
      <w:r w:rsidDel="00000000" w:rsidR="00000000" w:rsidRPr="00000000">
        <w:rPr>
          <w:b w:val="1"/>
          <w:bCs w:val="1"/>
          <w:rtl w:val="0"/>
        </w:rPr>
        <w:t xml:space="preserve">In-Situ Resource Utilization (ISRU)</w:t>
      </w:r>
      <w:r w:rsidDel="00000000" w:rsidR="00000000" w:rsidRPr="00000000">
        <w:rPr>
          <w:rtl w:val="0"/>
        </w:rPr>
        <w:t xml:space="preserve"> from space exploration, where astronauts are trained to design and build with only the local materials and resources available in the context. This principle is vital due to the extreme conditions of space and the limited equipment/materials available as a result of the small payload weight/volume of rockets. </w:t>
      </w:r>
    </w:p>
    <w:p w:rsidR="00000000" w:rsidDel="00000000" w:rsidP="00000000" w:rsidRDefault="00000000" w:rsidRPr="00000000" w14:paraId="00000004">
      <w:pPr>
        <w:numPr>
          <w:ilvl w:val="0"/>
          <w:numId w:val="2"/>
        </w:numPr>
        <w:ind w:left="720" w:hanging="360"/>
        <w:rPr>
          <w:u w:val="none"/>
        </w:rPr>
      </w:pPr>
      <w:r w:rsidDel="00000000" w:rsidR="00000000" w:rsidRPr="00000000">
        <w:rPr>
          <w:highlight w:val="white"/>
          <w:rtl w:val="0"/>
        </w:rPr>
        <w:t xml:space="preserve">The second core principle is based around Atelier LUMA’s work on </w:t>
      </w:r>
      <w:r w:rsidDel="00000000" w:rsidR="00000000" w:rsidRPr="00000000">
        <w:rPr>
          <w:b w:val="1"/>
          <w:bCs w:val="1"/>
          <w:highlight w:val="white"/>
          <w:rtl w:val="0"/>
        </w:rPr>
        <w:t xml:space="preserve">Bioregional and Natural Material Design</w:t>
      </w:r>
      <w:r w:rsidDel="00000000" w:rsidR="00000000" w:rsidRPr="00000000">
        <w:rPr>
          <w:highlight w:val="white"/>
          <w:rtl w:val="0"/>
        </w:rPr>
        <w:t xml:space="preserve">, using only locally sourced materials from the environment. Students should identify, source and test natural materials that can exhibit high-performance properties in harsh conditions.</w:t>
      </w:r>
    </w:p>
    <w:p w:rsidR="00000000" w:rsidDel="00000000" w:rsidP="00000000" w:rsidRDefault="00000000" w:rsidRPr="00000000" w14:paraId="00000005">
      <w:pPr>
        <w:numPr>
          <w:ilvl w:val="0"/>
          <w:numId w:val="2"/>
        </w:numPr>
        <w:ind w:left="720" w:hanging="360"/>
        <w:rPr>
          <w:u w:val="none"/>
        </w:rPr>
      </w:pPr>
      <w:r w:rsidDel="00000000" w:rsidR="00000000" w:rsidRPr="00000000">
        <w:rPr>
          <w:highlight w:val="white"/>
          <w:rtl w:val="0"/>
        </w:rPr>
        <w:t xml:space="preserve">The third core principle is </w:t>
      </w:r>
      <w:r w:rsidDel="00000000" w:rsidR="00000000" w:rsidRPr="00000000">
        <w:rPr>
          <w:b w:val="1"/>
          <w:bCs w:val="1"/>
          <w:highlight w:val="white"/>
          <w:rtl w:val="0"/>
        </w:rPr>
        <w:t xml:space="preserve">Building with Nature,</w:t>
      </w:r>
      <w:r w:rsidDel="00000000" w:rsidR="00000000" w:rsidRPr="00000000">
        <w:rPr>
          <w:highlight w:val="white"/>
          <w:rtl w:val="0"/>
        </w:rPr>
        <w:t xml:space="preserve"> based upon the Self-Assembly Lab’s work in the Maldives and in Iceland, this principle aims to not resist or fight the forces of nature, but instead harness them to grow, build and adapt in complex natural environments. </w:t>
      </w:r>
      <w:r w:rsidDel="00000000" w:rsidR="00000000" w:rsidRPr="00000000">
        <w:rPr>
          <w:rtl w:val="0"/>
        </w:rPr>
      </w:r>
    </w:p>
    <w:p w:rsidR="00000000" w:rsidDel="00000000" w:rsidP="00000000" w:rsidRDefault="00000000" w:rsidRPr="00000000" w14:paraId="00000006">
      <w:pPr>
        <w:rPr>
          <w:shd w:fill="ff9900" w:val="clear"/>
        </w:rPr>
      </w:pPr>
      <w:r w:rsidDel="00000000" w:rsidR="00000000" w:rsidRPr="00000000">
        <w:rPr>
          <w:rtl w:val="0"/>
        </w:rPr>
      </w:r>
    </w:p>
    <w:p w:rsidR="00000000" w:rsidDel="00000000" w:rsidP="00000000" w:rsidRDefault="00000000" w:rsidRPr="00000000" w14:paraId="00000007">
      <w:pPr>
        <w:rPr>
          <w:highlight w:val="white"/>
        </w:rPr>
      </w:pPr>
      <w:r w:rsidDel="00000000" w:rsidR="00000000" w:rsidRPr="00000000">
        <w:rPr>
          <w:highlight w:val="white"/>
          <w:rtl w:val="0"/>
        </w:rPr>
        <w:t xml:space="preserve">The vision of the course is to design, fabricate, test and deploy individual shelters, habitats, research field stations or other packable and quickly deployable structures in the landscape. The studio will focus on creating high-performance structures for extreme conditions including high wind, rain, heat/cold, water, snow, sun etc. However, these structures should be made of only natural materials, rather than synthetics. </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highlight w:val="white"/>
          <w:rtl w:val="0"/>
        </w:rPr>
        <w:t xml:space="preserve">Natural materials have been used for many generations for expeditions to the most extreme regions of our planet, and they can exhibit active, adaptive and unparalleled performance through millions of years of evolution. However, in recent decades synthetics have become the dominant material choice for high performance equipment. There is an opportunity to once again look towards natural materials in combination with new material and fabrication technologies, to create high-performance, all natural, material systems. </w:t>
      </w:r>
    </w:p>
    <w:p w:rsidR="00000000" w:rsidDel="00000000" w:rsidP="00000000" w:rsidRDefault="00000000" w:rsidRPr="00000000" w14:paraId="0000000A">
      <w:pPr>
        <w:rPr>
          <w:highlight w:val="white"/>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highlight w:val="white"/>
          <w:rtl w:val="0"/>
        </w:rPr>
        <w:t xml:space="preserve">There will be three phases to the studio, a concept/research phase, a fabrication/testing phase and an installation/field-deployment and documentation phase. </w:t>
        <w:br w:type="textWrapping"/>
        <w:t xml:space="preserve">In the concept/research phase, each group will identify a single environment condition (wind, rain, sun, snow, temperature etc), as well as an environmental/ecosystem context in New England (dunes, grasslands, beaches, marshes, woods etc) and program for their structure (research field station, bird lookout, bivouac, shelter, stabilization structure etc). They will then start to select and test natural materials and construction techniques for their specific context.</w:t>
        <w:br w:type="textWrapping"/>
      </w:r>
    </w:p>
    <w:p w:rsidR="00000000" w:rsidDel="00000000" w:rsidP="00000000" w:rsidRDefault="00000000" w:rsidRPr="00000000" w14:paraId="0000000C">
      <w:pPr>
        <w:rPr>
          <w:highlight w:val="white"/>
        </w:rPr>
      </w:pPr>
      <w:r w:rsidDel="00000000" w:rsidR="00000000" w:rsidRPr="00000000">
        <w:rPr>
          <w:highlight w:val="white"/>
          <w:rtl w:val="0"/>
        </w:rPr>
        <w:t xml:space="preserve">In the fabrication and testing phase students will start to prototype their structures, testing them against the extreme conditions - i.e. wind tunnel testing, UV chambers, ovens, freezers, water submersion, water/pressure testing, abrasion, structural testing etc. In this phase students will build a first full prototype that will be packed for travel to LUMA over spring break. We will then deploy, test, document and further refine the prototypes while at the Atelier LUMA. </w:t>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shd w:fill="ff9900" w:val="clear"/>
        </w:rPr>
      </w:pPr>
      <w:r w:rsidDel="00000000" w:rsidR="00000000" w:rsidRPr="00000000">
        <w:rPr>
          <w:highlight w:val="white"/>
          <w:rtl w:val="0"/>
        </w:rPr>
        <w:t xml:space="preserve">In the last phase of the studio, each team will build their final natural material structures and deploy them in situ, in the field. We will travel to a location in New England to fully deploy, test and document the structures in the landscape. </w:t>
      </w:r>
      <w:r w:rsidDel="00000000" w:rsidR="00000000" w:rsidRPr="00000000">
        <w:rPr>
          <w:rtl w:val="0"/>
        </w:rPr>
      </w:r>
    </w:p>
    <w:p w:rsidR="00000000" w:rsidDel="00000000" w:rsidP="00000000" w:rsidRDefault="00000000" w:rsidRPr="00000000" w14:paraId="0000000F">
      <w:pPr>
        <w:rPr>
          <w:shd w:fill="ff9900" w:val="clea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Course Structure:</w:t>
      </w:r>
    </w:p>
    <w:p w:rsidR="00000000" w:rsidDel="00000000" w:rsidP="00000000" w:rsidRDefault="00000000" w:rsidRPr="00000000" w14:paraId="00000011">
      <w:pPr>
        <w:numPr>
          <w:ilvl w:val="0"/>
          <w:numId w:val="1"/>
        </w:numPr>
        <w:ind w:hanging="270"/>
      </w:pPr>
      <w:r w:rsidDel="00000000" w:rsidR="00000000" w:rsidRPr="00000000">
        <w:rPr>
          <w:rtl w:val="0"/>
        </w:rPr>
        <w:t xml:space="preserve">Lectu</w:t>
      </w:r>
      <w:r w:rsidDel="00000000" w:rsidR="00000000" w:rsidRPr="00000000">
        <w:rPr>
          <w:highlight w:val="white"/>
          <w:rtl w:val="0"/>
        </w:rPr>
        <w:t xml:space="preserve">res (BiWeekly) T</w:t>
      </w:r>
      <w:r w:rsidDel="00000000" w:rsidR="00000000" w:rsidRPr="00000000">
        <w:rPr>
          <w:rtl w:val="0"/>
        </w:rPr>
        <w:t xml:space="preserve">opics by invited experts: scientists, engineers, artists &amp; designers</w:t>
      </w:r>
    </w:p>
    <w:p w:rsidR="00000000" w:rsidDel="00000000" w:rsidP="00000000" w:rsidRDefault="00000000" w:rsidRPr="00000000" w14:paraId="00000012">
      <w:pPr>
        <w:numPr>
          <w:ilvl w:val="0"/>
          <w:numId w:val="1"/>
        </w:numPr>
        <w:ind w:hanging="270"/>
      </w:pPr>
      <w:r w:rsidDel="00000000" w:rsidR="00000000" w:rsidRPr="00000000">
        <w:rPr>
          <w:rtl w:val="0"/>
        </w:rPr>
        <w:t xml:space="preserve">Individual/Group Desk Crits (Weekly) Discussions and feedback from faculty</w:t>
      </w:r>
    </w:p>
    <w:p w:rsidR="00000000" w:rsidDel="00000000" w:rsidP="00000000" w:rsidRDefault="00000000" w:rsidRPr="00000000" w14:paraId="00000013">
      <w:pPr>
        <w:numPr>
          <w:ilvl w:val="0"/>
          <w:numId w:val="1"/>
        </w:numPr>
        <w:ind w:hanging="270"/>
      </w:pPr>
      <w:r w:rsidDel="00000000" w:rsidR="00000000" w:rsidRPr="00000000">
        <w:rPr>
          <w:rtl w:val="0"/>
        </w:rPr>
        <w:t xml:space="preserve">Internal Presentations (Monthly)  Informal presentations with feedback from the faculty/class</w:t>
      </w:r>
    </w:p>
    <w:p w:rsidR="00000000" w:rsidDel="00000000" w:rsidP="00000000" w:rsidRDefault="00000000" w:rsidRPr="00000000" w14:paraId="00000014">
      <w:pPr>
        <w:numPr>
          <w:ilvl w:val="0"/>
          <w:numId w:val="1"/>
        </w:numPr>
        <w:ind w:hanging="270"/>
      </w:pPr>
      <w:r w:rsidDel="00000000" w:rsidR="00000000" w:rsidRPr="00000000">
        <w:rPr>
          <w:rtl w:val="0"/>
        </w:rPr>
        <w:t xml:space="preserve">Mid Review (Mid semester) Formal presentation with feedback from invited critics &amp; faculty</w:t>
      </w:r>
    </w:p>
    <w:p w:rsidR="00000000" w:rsidDel="00000000" w:rsidP="00000000" w:rsidRDefault="00000000" w:rsidRPr="00000000" w14:paraId="00000015">
      <w:pPr>
        <w:numPr>
          <w:ilvl w:val="0"/>
          <w:numId w:val="1"/>
        </w:numPr>
        <w:ind w:hanging="270"/>
      </w:pPr>
      <w:r w:rsidDel="00000000" w:rsidR="00000000" w:rsidRPr="00000000">
        <w:rPr>
          <w:rtl w:val="0"/>
        </w:rPr>
        <w:t xml:space="preserve">Final Review  (End of semester) Formal presentation with feedback from invited critics &amp; faculty</w:t>
      </w:r>
    </w:p>
    <w:p w:rsidR="00000000" w:rsidDel="00000000" w:rsidP="00000000" w:rsidRDefault="00000000" w:rsidRPr="00000000" w14:paraId="00000016">
      <w:pPr>
        <w:rPr/>
      </w:pPr>
      <w:r w:rsidDel="00000000" w:rsidR="00000000" w:rsidRPr="00000000">
        <w:rPr>
          <w:rtl w:val="0"/>
        </w:rPr>
        <w:t xml:space="preserve">The course will be divided into three phases:</w:t>
      </w:r>
    </w:p>
    <w:p w:rsidR="00000000" w:rsidDel="00000000" w:rsidP="00000000" w:rsidRDefault="00000000" w:rsidRPr="00000000" w14:paraId="00000017">
      <w:pPr>
        <w:rPr/>
      </w:pPr>
      <w:r w:rsidDel="00000000" w:rsidR="00000000" w:rsidRPr="00000000">
        <w:rPr>
          <w:rtl w:val="0"/>
        </w:rPr>
        <w:t xml:space="preserve">1. exploration/concept/precedents </w:t>
      </w:r>
    </w:p>
    <w:p w:rsidR="00000000" w:rsidDel="00000000" w:rsidP="00000000" w:rsidRDefault="00000000" w:rsidRPr="00000000" w14:paraId="00000018">
      <w:pPr>
        <w:rPr/>
      </w:pPr>
      <w:r w:rsidDel="00000000" w:rsidR="00000000" w:rsidRPr="00000000">
        <w:rPr>
          <w:rtl w:val="0"/>
        </w:rPr>
        <w:t xml:space="preserve">2. prototyping/testing </w:t>
      </w:r>
    </w:p>
    <w:p w:rsidR="00000000" w:rsidDel="00000000" w:rsidP="00000000" w:rsidRDefault="00000000" w:rsidRPr="00000000" w14:paraId="00000019">
      <w:pPr>
        <w:rPr/>
      </w:pPr>
      <w:r w:rsidDel="00000000" w:rsidR="00000000" w:rsidRPr="00000000">
        <w:rPr>
          <w:rtl w:val="0"/>
        </w:rPr>
        <w:t xml:space="preserve">3. documentation/deployment/insitu</w:t>
      </w:r>
    </w:p>
    <w:p w:rsidR="00000000" w:rsidDel="00000000" w:rsidP="00000000" w:rsidRDefault="00000000" w:rsidRPr="00000000" w14:paraId="0000001A">
      <w:pPr>
        <w:rPr>
          <w:highlight w:val="green"/>
        </w:rPr>
      </w:pPr>
      <w:r w:rsidDel="00000000" w:rsidR="00000000" w:rsidRPr="00000000">
        <w:rPr>
          <w:rtl w:val="0"/>
        </w:rPr>
      </w:r>
    </w:p>
    <w:p w:rsidR="00000000" w:rsidDel="00000000" w:rsidP="00000000" w:rsidRDefault="00000000" w:rsidRPr="00000000" w14:paraId="0000001B">
      <w:pPr>
        <w:spacing w:line="276.0005454545455" w:lineRule="auto"/>
        <w:rPr>
          <w:highlight w:val="white"/>
        </w:rPr>
      </w:pPr>
      <w:r w:rsidDel="00000000" w:rsidR="00000000" w:rsidRPr="00000000">
        <w:rPr>
          <w:rtl w:val="0"/>
        </w:rPr>
        <w:t xml:space="preserve">This course focuses on giving students near-t</w:t>
      </w:r>
      <w:r w:rsidDel="00000000" w:rsidR="00000000" w:rsidRPr="00000000">
        <w:rPr>
          <w:highlight w:val="white"/>
          <w:rtl w:val="0"/>
        </w:rPr>
        <w:t xml:space="preserve">erm, practical knowledge and empowering direct development of realistic field experiments. A central goal is to expose students from diverse academic backgrounds to each other’s ways of thinking and approaching problems. If successful, we should do more than simply educate exceptional students at MIT, the course should catalyze research activity on campus. Our students should be the future designers for building in extreme environments. </w:t>
      </w:r>
    </w:p>
    <w:p w:rsidR="00000000" w:rsidDel="00000000" w:rsidP="00000000" w:rsidRDefault="00000000" w:rsidRPr="00000000" w14:paraId="0000001C">
      <w:pPr>
        <w:spacing w:line="276.0005454545455" w:lineRule="auto"/>
        <w:rPr>
          <w:highlight w:val="yellow"/>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Phase 1: Research &amp; Concept Development</w:t>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the first phase of the project, students/teams will develop their initial concepts for an individual field station/shelter by conducting research on existing/emerging technologies, material properties, and fabrication/construction/environmental opportunities. Students should develop a concept around an environmental condition (wind, rain, snow, sun, temperature etc.), as well as an ecosystem context </w:t>
      </w:r>
      <w:r w:rsidDel="00000000" w:rsidR="00000000" w:rsidRPr="00000000">
        <w:rPr>
          <w:rtl w:val="0"/>
        </w:rPr>
        <w:t xml:space="preserve">in New England (dunes, grasslands, beaches, marshes, woods etc) and program for their structure (research field station, bird lookout, bivouac, shelter, stabilization structure etc)</w:t>
      </w:r>
      <w:r w:rsidDel="00000000" w:rsidR="00000000" w:rsidRPr="00000000">
        <w:rPr>
          <w:rFonts w:ascii="Helvetica Neue" w:cs="Helvetica Neue" w:eastAsia="Helvetica Neue" w:hAnsi="Helvetica Neue"/>
          <w:rtl w:val="0"/>
        </w:rPr>
        <w:t xml:space="preserve">. This phase of the project should combine both research and speculation towards the design proposal, yet students should focus on systems that they can physically build and test throughout the rest of the semester.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b w:val="1"/>
          <w:bCs w:val="1"/>
        </w:rPr>
      </w:pPr>
      <w:r w:rsidDel="00000000" w:rsidR="00000000" w:rsidRPr="00000000">
        <w:rPr>
          <w:rtl w:val="0"/>
        </w:rPr>
        <w:t xml:space="preserve">The hypothesis of this studio is that students will take advantage of only natural materials to design, engineer and create their field structures. Many of these materials may have been used historically and yet have fallen out of production. The challenge set forth is to reimagine and repurpose natural materials with today’s latest fabrication, structural, computational and material technologies - enabling a new type of natural high performance system. </w:t>
      </w: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Deliverables for Exercise 1:</w:t>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-Research Documentation/Presentation</w:t>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-Drawings/Diagrams/Photos/Videos to explain the concept</w:t>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-Initial material tests</w:t>
      </w:r>
    </w:p>
    <w:p w:rsidR="00000000" w:rsidDel="00000000" w:rsidP="00000000" w:rsidRDefault="00000000" w:rsidRPr="00000000" w14:paraId="00000026">
      <w:pPr>
        <w:rPr/>
      </w:pPr>
      <w:r w:rsidDel="00000000" w:rsidR="00000000" w:rsidRPr="00000000">
        <w:rPr>
          <w:rFonts w:ascii="Helvetica Neue" w:cs="Helvetica Neue" w:eastAsia="Helvetica Neue" w:hAnsi="Helvetica Neue"/>
          <w:rtl w:val="0"/>
        </w:rPr>
        <w:t xml:space="preserve">-Final Concept Presentation</w:t>
      </w:r>
      <w:r w:rsidDel="00000000" w:rsidR="00000000" w:rsidRPr="00000000">
        <w:rPr>
          <w:rtl w:val="0"/>
        </w:rPr>
      </w:r>
    </w:p>
    <w:p w:rsidR="00000000" w:rsidDel="00000000" w:rsidP="00000000" w:rsidRDefault="00000000" w:rsidRPr="00000000" w14:paraId="00000027">
      <w:pPr>
        <w:spacing w:line="276.0005454545455" w:lineRule="auto"/>
        <w:rPr>
          <w:rFonts w:ascii="Montserrat" w:cs="Montserrat" w:eastAsia="Montserrat" w:hAnsi="Montserrat"/>
          <w:b w:val="1"/>
          <w:bCs w:val="1"/>
          <w:highlight w:val="yellow"/>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Phase 2: Material Prototyping, Fabrication, Modeling</w:t>
      </w:r>
    </w:p>
    <w:p w:rsidR="00000000" w:rsidDel="00000000" w:rsidP="00000000" w:rsidRDefault="00000000" w:rsidRPr="00000000" w14:paraId="00000029">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In the second phase, students/teams will translate their research and design proposals into physical 1:1 prototypes. This phase of the project will require physical prototyping, testing, iteration, engineering/modeling, and continual refinement of the project narrative. The prototypes and physical/digital models should be formulated into material structures/systems with the desired performance. They should be tested for each group’s selected conditions (wind tunnel, thermal chambers, UV chambers, structural testing etc.) These prototypes should be seen as one step towards the final deployed structure.</w:t>
        <w:br w:type="textWrapping"/>
        <w:br w:type="textWrapping"/>
        <w:t xml:space="preserve">The first 1:1 prototypes should be packed to travel with the studio over spring break to LUMA in the south of France where we will deploy, test and document them. During this trip we will visit LUMA, the Atelier LUMA as well as Tour du Valat and learn about their work on bioregional and natural material design. </w:t>
      </w: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Deliverables for Phase 2:</w:t>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-Material prototypes</w:t>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-Process iterations, continual testing</w:t>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-Material testing &amp; documentation</w:t>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-Revised concepts, procedures/systems</w:t>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-1st large-scale mock-ups</w:t>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-Mid Review Presentation</w:t>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Phase 3: </w:t>
      </w:r>
      <w:r w:rsidDel="00000000" w:rsidR="00000000" w:rsidRPr="00000000">
        <w:rPr>
          <w:b w:val="1"/>
          <w:bCs w:val="1"/>
          <w:rtl w:val="0"/>
        </w:rPr>
        <w:t xml:space="preserve">Final Prototype/Construction/Testing/Documentation</w:t>
      </w: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the third and final phase of the project, students will build 1:1 scale structures. The final prototypes will be packed, transported and deployed in the field. The field deployment will be documented and should be seen as the real-world testing/evaluation in the environment. This exercise offers the opportunity to test the human experience and system performance, in the real context, with the real materials and forces. Students will document and evaluate their work and then present their projects at the final review on May 11th. </w:t>
      </w:r>
    </w:p>
    <w:p w:rsidR="00000000" w:rsidDel="00000000" w:rsidP="00000000" w:rsidRDefault="00000000" w:rsidRPr="00000000" w14:paraId="00000035">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Deliverables for Exercise 3:</w:t>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1:1 Functional Structures (packed/deployed/tested)</w:t>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-Field Deployment + Documentation</w:t>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-Process prototypes/Iterations</w:t>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-Final Drawings/Photos/Videos</w:t>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-Final Presentation</w:t>
      </w:r>
    </w:p>
    <w:p w:rsidR="00000000" w:rsidDel="00000000" w:rsidP="00000000" w:rsidRDefault="00000000" w:rsidRPr="00000000" w14:paraId="0000003C">
      <w:pPr>
        <w:spacing w:line="240" w:lineRule="auto"/>
        <w:rPr>
          <w:rFonts w:ascii="Helvetica Neue" w:cs="Helvetica Neue" w:eastAsia="Helvetica Neue" w:hAnsi="Helvetica Neue"/>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line="240" w:lineRule="auto"/>
        <w:rPr>
          <w:rFonts w:ascii="Helvetica Neue" w:cs="Helvetica Neue" w:eastAsia="Helvetica Neue" w:hAnsi="Helvetica Neue"/>
          <w:b w:val="1"/>
          <w:bCs w:val="1"/>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Phase 1: (3 Weeks) Research &amp; Concept Development</w:t>
      </w:r>
    </w:p>
    <w:p w:rsidR="00000000" w:rsidDel="00000000" w:rsidP="00000000" w:rsidRDefault="00000000" w:rsidRPr="00000000" w14:paraId="0000003E">
      <w:pPr>
        <w:spacing w:line="240" w:lineRule="auto"/>
        <w:rPr>
          <w:rFonts w:ascii="Helvetica Neue" w:cs="Helvetica Neue" w:eastAsia="Helvetica Neue" w:hAnsi="Helvetica Neue"/>
          <w:b w:val="1"/>
          <w:bCs w:val="1"/>
          <w:i w:val="1"/>
          <w:i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1 </w:t>
      </w:r>
      <w:r w:rsidDel="00000000" w:rsidR="00000000" w:rsidRPr="00000000">
        <w:rPr>
          <w:rFonts w:ascii="Helvetica Neue" w:cs="Helvetica Neue" w:eastAsia="Helvetica Neue" w:hAnsi="Helvetica Neue"/>
          <w:b w:val="1"/>
          <w:bCs w:val="1"/>
          <w:i w:val="1"/>
          <w:iCs w:val="1"/>
          <w:sz w:val="20"/>
          <w:szCs w:val="20"/>
          <w:highlight w:val="white"/>
          <w:rtl w:val="0"/>
        </w:rPr>
        <w:t xml:space="preserve">Introduction</w:t>
      </w:r>
    </w:p>
    <w:p w:rsidR="00000000" w:rsidDel="00000000" w:rsidP="00000000" w:rsidRDefault="00000000" w:rsidRPr="00000000" w14:paraId="0000003F">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2/3    </w:t>
        <w:tab/>
        <w:t xml:space="preserve">Studio Preview Presentation</w:t>
      </w:r>
    </w:p>
    <w:p w:rsidR="00000000" w:rsidDel="00000000" w:rsidP="00000000" w:rsidRDefault="00000000" w:rsidRPr="00000000" w14:paraId="00000040">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ab/>
        <w:t xml:space="preserve">2/5 </w:t>
        <w:tab/>
        <w:t xml:space="preserve">Class Introduction / Phase 1 Intro</w:t>
      </w:r>
    </w:p>
    <w:p w:rsidR="00000000" w:rsidDel="00000000" w:rsidP="00000000" w:rsidRDefault="00000000" w:rsidRPr="00000000" w14:paraId="00000041">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2 </w:t>
      </w:r>
    </w:p>
    <w:p w:rsidR="00000000" w:rsidDel="00000000" w:rsidP="00000000" w:rsidRDefault="00000000" w:rsidRPr="00000000" w14:paraId="00000042">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2/10  </w:t>
        <w:tab/>
        <w:t xml:space="preserve">Studio </w:t>
      </w:r>
    </w:p>
    <w:p w:rsidR="00000000" w:rsidDel="00000000" w:rsidP="00000000" w:rsidRDefault="00000000" w:rsidRPr="00000000" w14:paraId="00000043">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2/12  </w:t>
        <w:tab/>
        <w:t xml:space="preserve">Studio</w:t>
      </w:r>
    </w:p>
    <w:p w:rsidR="00000000" w:rsidDel="00000000" w:rsidP="00000000" w:rsidRDefault="00000000" w:rsidRPr="00000000" w14:paraId="00000044">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3 </w:t>
      </w:r>
    </w:p>
    <w:p w:rsidR="00000000" w:rsidDel="00000000" w:rsidP="00000000" w:rsidRDefault="00000000" w:rsidRPr="00000000" w14:paraId="00000045">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2/17  </w:t>
        <w:tab/>
        <w:t xml:space="preserve">No Class</w:t>
      </w:r>
      <w:r w:rsidDel="00000000" w:rsidR="00000000" w:rsidRPr="00000000">
        <w:rPr>
          <w:rtl w:val="0"/>
        </w:rPr>
      </w:r>
    </w:p>
    <w:p w:rsidR="00000000" w:rsidDel="00000000" w:rsidP="00000000" w:rsidRDefault="00000000" w:rsidRPr="00000000" w14:paraId="00000046">
      <w:pPr>
        <w:spacing w:line="240" w:lineRule="auto"/>
        <w:rPr>
          <w:rFonts w:ascii="Helvetica Neue" w:cs="Helvetica Neue" w:eastAsia="Helvetica Neue" w:hAnsi="Helvetica Neue"/>
          <w:b w:val="1"/>
          <w:b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2/19  </w:t>
        <w:tab/>
      </w:r>
      <w:r w:rsidDel="00000000" w:rsidR="00000000" w:rsidRPr="00000000">
        <w:rPr>
          <w:rFonts w:ascii="Helvetica Neue" w:cs="Helvetica Neue" w:eastAsia="Helvetica Neue" w:hAnsi="Helvetica Neue"/>
          <w:b w:val="1"/>
          <w:bCs w:val="1"/>
          <w:sz w:val="20"/>
          <w:szCs w:val="20"/>
          <w:highlight w:val="white"/>
          <w:rtl w:val="0"/>
        </w:rPr>
        <w:t xml:space="preserve">Phase 1 Review </w:t>
      </w:r>
    </w:p>
    <w:p w:rsidR="00000000" w:rsidDel="00000000" w:rsidP="00000000" w:rsidRDefault="00000000" w:rsidRPr="00000000" w14:paraId="00000047">
      <w:pPr>
        <w:spacing w:line="240" w:lineRule="auto"/>
        <w:rPr>
          <w:rFonts w:ascii="Helvetica Neue" w:cs="Helvetica Neue" w:eastAsia="Helvetica Neue" w:hAnsi="Helvetica Neue"/>
          <w:b w:val="1"/>
          <w:bCs w:val="1"/>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Phase 2: (6 Weeks) Material Prototyping, Fabrication, Modeling</w:t>
      </w:r>
    </w:p>
    <w:p w:rsidR="00000000" w:rsidDel="00000000" w:rsidP="00000000" w:rsidRDefault="00000000" w:rsidRPr="00000000" w14:paraId="00000048">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4 </w:t>
      </w:r>
    </w:p>
    <w:p w:rsidR="00000000" w:rsidDel="00000000" w:rsidP="00000000" w:rsidRDefault="00000000" w:rsidRPr="00000000" w14:paraId="00000049">
      <w:pPr>
        <w:spacing w:line="240" w:lineRule="auto"/>
        <w:rPr>
          <w:rFonts w:ascii="Times New Roman" w:cs="Times New Roman" w:eastAsia="Times New Roman" w:hAnsi="Times New Roman"/>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2/24  </w:t>
        <w:tab/>
      </w:r>
      <w:r w:rsidDel="00000000" w:rsidR="00000000" w:rsidRPr="00000000">
        <w:rPr>
          <w:rFonts w:ascii="Helvetica Neue" w:cs="Helvetica Neue" w:eastAsia="Helvetica Neue" w:hAnsi="Helvetica Neue"/>
          <w:b w:val="1"/>
          <w:bCs w:val="1"/>
          <w:sz w:val="20"/>
          <w:szCs w:val="20"/>
          <w:highlight w:val="white"/>
          <w:rtl w:val="0"/>
        </w:rPr>
        <w:t xml:space="preserve">Phase 2 Intro </w:t>
      </w:r>
      <w:r w:rsidDel="00000000" w:rsidR="00000000" w:rsidRPr="00000000">
        <w:rPr>
          <w:rtl w:val="0"/>
        </w:rPr>
      </w:r>
    </w:p>
    <w:p w:rsidR="00000000" w:rsidDel="00000000" w:rsidP="00000000" w:rsidRDefault="00000000" w:rsidRPr="00000000" w14:paraId="0000004A">
      <w:pPr>
        <w:spacing w:line="240" w:lineRule="auto"/>
        <w:rPr>
          <w:rFonts w:ascii="Helvetica Neue" w:cs="Helvetica Neue" w:eastAsia="Helvetica Neue" w:hAnsi="Helvetica Neue"/>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tab/>
      </w:r>
      <w:r w:rsidDel="00000000" w:rsidR="00000000" w:rsidRPr="00000000">
        <w:rPr>
          <w:rFonts w:ascii="Helvetica Neue" w:cs="Helvetica Neue" w:eastAsia="Helvetica Neue" w:hAnsi="Helvetica Neue"/>
          <w:sz w:val="20"/>
          <w:szCs w:val="20"/>
          <w:highlight w:val="white"/>
          <w:rtl w:val="0"/>
        </w:rPr>
        <w:t xml:space="preserve">2/26  </w:t>
        <w:tab/>
        <w:t xml:space="preserve">Studio</w:t>
      </w:r>
    </w:p>
    <w:p w:rsidR="00000000" w:rsidDel="00000000" w:rsidP="00000000" w:rsidRDefault="00000000" w:rsidRPr="00000000" w14:paraId="0000004B">
      <w:pPr>
        <w:spacing w:line="240" w:lineRule="auto"/>
        <w:rPr>
          <w:rFonts w:ascii="Helvetica Neue" w:cs="Helvetica Neue" w:eastAsia="Helvetica Neue" w:hAnsi="Helvetica Neue"/>
          <w:b w:val="1"/>
          <w:bCs w:val="1"/>
          <w:i w:val="1"/>
          <w:i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5</w:t>
      </w:r>
      <w:r w:rsidDel="00000000" w:rsidR="00000000" w:rsidRPr="00000000">
        <w:rPr>
          <w:rtl w:val="0"/>
        </w:rPr>
      </w:r>
    </w:p>
    <w:p w:rsidR="00000000" w:rsidDel="00000000" w:rsidP="00000000" w:rsidRDefault="00000000" w:rsidRPr="00000000" w14:paraId="0000004C">
      <w:pPr>
        <w:spacing w:line="240" w:lineRule="auto"/>
        <w:ind w:firstLine="720"/>
        <w:rPr>
          <w:rFonts w:ascii="Times New Roman" w:cs="Times New Roman" w:eastAsia="Times New Roman" w:hAnsi="Times New Roman"/>
          <w:sz w:val="20"/>
          <w:szCs w:val="20"/>
          <w:highlight w:val="yellow"/>
        </w:rPr>
      </w:pPr>
      <w:r w:rsidDel="00000000" w:rsidR="00000000" w:rsidRPr="00000000">
        <w:rPr>
          <w:rFonts w:ascii="Helvetica Neue" w:cs="Helvetica Neue" w:eastAsia="Helvetica Neue" w:hAnsi="Helvetica Neue"/>
          <w:sz w:val="20"/>
          <w:szCs w:val="20"/>
          <w:highlight w:val="white"/>
          <w:rtl w:val="0"/>
        </w:rPr>
        <w:t xml:space="preserve">3/3  </w:t>
      </w:r>
      <w:r w:rsidDel="00000000" w:rsidR="00000000" w:rsidRPr="00000000">
        <w:rPr>
          <w:rFonts w:ascii="Helvetica Neue" w:cs="Helvetica Neue" w:eastAsia="Helvetica Neue" w:hAnsi="Helvetica Neue"/>
          <w:b w:val="1"/>
          <w:bCs w:val="1"/>
          <w:sz w:val="20"/>
          <w:szCs w:val="20"/>
          <w:highlight w:val="white"/>
          <w:rtl w:val="0"/>
        </w:rPr>
        <w:t xml:space="preserve">  </w:t>
        <w:tab/>
      </w:r>
      <w:r w:rsidDel="00000000" w:rsidR="00000000" w:rsidRPr="00000000">
        <w:rPr>
          <w:rFonts w:ascii="Helvetica Neue" w:cs="Helvetica Neue" w:eastAsia="Helvetica Neue" w:hAnsi="Helvetica Neue"/>
          <w:sz w:val="20"/>
          <w:szCs w:val="20"/>
          <w:highlight w:val="white"/>
          <w:rtl w:val="0"/>
        </w:rPr>
        <w:t xml:space="preserve">Studio</w:t>
      </w: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3/5  </w:t>
        <w:tab/>
        <w:t xml:space="preserve">Studio</w:t>
      </w:r>
      <w:r w:rsidDel="00000000" w:rsidR="00000000" w:rsidRPr="00000000">
        <w:rPr>
          <w:rtl w:val="0"/>
        </w:rPr>
      </w:r>
    </w:p>
    <w:p w:rsidR="00000000" w:rsidDel="00000000" w:rsidP="00000000" w:rsidRDefault="00000000" w:rsidRPr="00000000" w14:paraId="0000004E">
      <w:pPr>
        <w:spacing w:line="240" w:lineRule="auto"/>
        <w:rPr>
          <w:rFonts w:ascii="Helvetica Neue" w:cs="Helvetica Neue" w:eastAsia="Helvetica Neue" w:hAnsi="Helvetica Neue"/>
          <w:b w:val="1"/>
          <w:bCs w:val="1"/>
          <w:i w:val="1"/>
          <w:i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6 </w:t>
      </w: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3/10</w:t>
        <w:tab/>
        <w:t xml:space="preserve">Studio</w:t>
      </w:r>
      <w:r w:rsidDel="00000000" w:rsidR="00000000" w:rsidRPr="00000000">
        <w:rPr>
          <w:rtl w:val="0"/>
        </w:rPr>
      </w:r>
    </w:p>
    <w:p w:rsidR="00000000" w:rsidDel="00000000" w:rsidP="00000000" w:rsidRDefault="00000000" w:rsidRPr="00000000" w14:paraId="00000050">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3/12</w:t>
        <w:tab/>
        <w:t xml:space="preserve">Studio </w:t>
      </w:r>
    </w:p>
    <w:p w:rsidR="00000000" w:rsidDel="00000000" w:rsidP="00000000" w:rsidRDefault="00000000" w:rsidRPr="00000000" w14:paraId="00000051">
      <w:pPr>
        <w:spacing w:line="240" w:lineRule="auto"/>
        <w:rPr>
          <w:rFonts w:ascii="Helvetica Neue" w:cs="Helvetica Neue" w:eastAsia="Helvetica Neue" w:hAnsi="Helvetica Neue"/>
          <w:b w:val="1"/>
          <w:bCs w:val="1"/>
          <w:i w:val="1"/>
          <w:i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7 </w:t>
      </w: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3/17   </w:t>
        <w:tab/>
        <w:t xml:space="preserve">Studio</w:t>
      </w:r>
      <w:r w:rsidDel="00000000" w:rsidR="00000000" w:rsidRPr="00000000">
        <w:rPr>
          <w:rtl w:val="0"/>
        </w:rPr>
      </w:r>
    </w:p>
    <w:p w:rsidR="00000000" w:rsidDel="00000000" w:rsidP="00000000" w:rsidRDefault="00000000" w:rsidRPr="00000000" w14:paraId="00000053">
      <w:pPr>
        <w:spacing w:line="240" w:lineRule="auto"/>
        <w:rPr>
          <w:rFonts w:ascii="Helvetica Neue" w:cs="Helvetica Neue" w:eastAsia="Helvetica Neue" w:hAnsi="Helvetica Neue"/>
          <w:b w:val="1"/>
          <w:b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3/19</w:t>
        <w:tab/>
        <w:t xml:space="preserve">Studio</w:t>
      </w:r>
      <w:r w:rsidDel="00000000" w:rsidR="00000000" w:rsidRPr="00000000">
        <w:rPr>
          <w:rtl w:val="0"/>
        </w:rPr>
      </w:r>
    </w:p>
    <w:p w:rsidR="00000000" w:rsidDel="00000000" w:rsidP="00000000" w:rsidRDefault="00000000" w:rsidRPr="00000000" w14:paraId="00000054">
      <w:pPr>
        <w:spacing w:line="240" w:lineRule="auto"/>
        <w:rPr>
          <w:rFonts w:ascii="Helvetica Neue" w:cs="Helvetica Neue" w:eastAsia="Helvetica Neue" w:hAnsi="Helvetica Neue"/>
          <w:b w:val="1"/>
          <w:bCs w:val="1"/>
          <w:i w:val="1"/>
          <w:i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8 </w:t>
      </w:r>
      <w:r w:rsidDel="00000000" w:rsidR="00000000" w:rsidRPr="00000000">
        <w:rPr>
          <w:rtl w:val="0"/>
        </w:rPr>
      </w:r>
    </w:p>
    <w:p w:rsidR="00000000" w:rsidDel="00000000" w:rsidP="00000000" w:rsidRDefault="00000000" w:rsidRPr="00000000" w14:paraId="00000055">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tab/>
        <w:t xml:space="preserve">3/24    No Class Spring Break - LUMA Trip</w:t>
      </w:r>
    </w:p>
    <w:p w:rsidR="00000000" w:rsidDel="00000000" w:rsidP="00000000" w:rsidRDefault="00000000" w:rsidRPr="00000000" w14:paraId="00000056">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tab/>
        <w:t xml:space="preserve">3/26    No Class Spring Break - LUMA Trip</w:t>
      </w:r>
    </w:p>
    <w:p w:rsidR="00000000" w:rsidDel="00000000" w:rsidP="00000000" w:rsidRDefault="00000000" w:rsidRPr="00000000" w14:paraId="00000057">
      <w:pPr>
        <w:spacing w:line="240" w:lineRule="auto"/>
        <w:rPr>
          <w:rFonts w:ascii="Helvetica Neue" w:cs="Helvetica Neue" w:eastAsia="Helvetica Neue" w:hAnsi="Helvetica Neue"/>
          <w:b w:val="1"/>
          <w:bCs w:val="1"/>
          <w:i w:val="1"/>
          <w:i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9  </w:t>
      </w:r>
      <w:r w:rsidDel="00000000" w:rsidR="00000000" w:rsidRPr="00000000">
        <w:rPr>
          <w:rtl w:val="0"/>
        </w:rPr>
      </w:r>
    </w:p>
    <w:p w:rsidR="00000000" w:rsidDel="00000000" w:rsidP="00000000" w:rsidRDefault="00000000" w:rsidRPr="00000000" w14:paraId="00000058">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3/31  </w:t>
        <w:tab/>
        <w:t xml:space="preserve">Studio</w:t>
      </w:r>
    </w:p>
    <w:p w:rsidR="00000000" w:rsidDel="00000000" w:rsidP="00000000" w:rsidRDefault="00000000" w:rsidRPr="00000000" w14:paraId="00000059">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4/2  </w:t>
        <w:tab/>
      </w:r>
      <w:r w:rsidDel="00000000" w:rsidR="00000000" w:rsidRPr="00000000">
        <w:rPr>
          <w:rFonts w:ascii="Helvetica Neue" w:cs="Helvetica Neue" w:eastAsia="Helvetica Neue" w:hAnsi="Helvetica Neue"/>
          <w:b w:val="1"/>
          <w:bCs w:val="1"/>
          <w:sz w:val="20"/>
          <w:szCs w:val="20"/>
          <w:highlight w:val="white"/>
          <w:rtl w:val="0"/>
        </w:rPr>
        <w:t xml:space="preserve">Phase 2 - Mid Review (First 1:1 Mock-up)</w:t>
      </w:r>
      <w:r w:rsidDel="00000000" w:rsidR="00000000" w:rsidRPr="00000000">
        <w:rPr>
          <w:rtl w:val="0"/>
        </w:rPr>
      </w:r>
    </w:p>
    <w:p w:rsidR="00000000" w:rsidDel="00000000" w:rsidP="00000000" w:rsidRDefault="00000000" w:rsidRPr="00000000" w14:paraId="0000005A">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Phase 3: (6 Weeks) </w:t>
      </w:r>
      <w:r w:rsidDel="00000000" w:rsidR="00000000" w:rsidRPr="00000000">
        <w:rPr>
          <w:b w:val="1"/>
          <w:bCs w:val="1"/>
          <w:sz w:val="20"/>
          <w:szCs w:val="20"/>
          <w:highlight w:val="white"/>
          <w:rtl w:val="0"/>
        </w:rPr>
        <w:t xml:space="preserve">Final Prototype/Construction/Testing/Documentation</w:t>
      </w:r>
      <w:r w:rsidDel="00000000" w:rsidR="00000000" w:rsidRPr="00000000">
        <w:rPr>
          <w:rtl w:val="0"/>
        </w:rPr>
      </w:r>
    </w:p>
    <w:p w:rsidR="00000000" w:rsidDel="00000000" w:rsidP="00000000" w:rsidRDefault="00000000" w:rsidRPr="00000000" w14:paraId="0000005B">
      <w:pPr>
        <w:spacing w:line="240" w:lineRule="auto"/>
        <w:rPr>
          <w:rFonts w:ascii="Helvetica Neue" w:cs="Helvetica Neue" w:eastAsia="Helvetica Neue" w:hAnsi="Helvetica Neue"/>
          <w:b w:val="1"/>
          <w:bCs w:val="1"/>
          <w:i w:val="1"/>
          <w:i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10 </w:t>
      </w:r>
      <w:r w:rsidDel="00000000" w:rsidR="00000000" w:rsidRPr="00000000">
        <w:rPr>
          <w:rtl w:val="0"/>
        </w:rPr>
      </w:r>
    </w:p>
    <w:p w:rsidR="00000000" w:rsidDel="00000000" w:rsidP="00000000" w:rsidRDefault="00000000" w:rsidRPr="00000000" w14:paraId="0000005C">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4/7</w:t>
        <w:tab/>
      </w:r>
      <w:r w:rsidDel="00000000" w:rsidR="00000000" w:rsidRPr="00000000">
        <w:rPr>
          <w:rFonts w:ascii="Helvetica Neue" w:cs="Helvetica Neue" w:eastAsia="Helvetica Neue" w:hAnsi="Helvetica Neue"/>
          <w:b w:val="1"/>
          <w:bCs w:val="1"/>
          <w:sz w:val="20"/>
          <w:szCs w:val="20"/>
          <w:highlight w:val="white"/>
          <w:rtl w:val="0"/>
        </w:rPr>
        <w:t xml:space="preserve">Phase 3 Kickoff </w:t>
      </w:r>
      <w:r w:rsidDel="00000000" w:rsidR="00000000" w:rsidRPr="00000000">
        <w:rPr>
          <w:rtl w:val="0"/>
        </w:rPr>
      </w:r>
    </w:p>
    <w:p w:rsidR="00000000" w:rsidDel="00000000" w:rsidP="00000000" w:rsidRDefault="00000000" w:rsidRPr="00000000" w14:paraId="0000005D">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4/9</w:t>
        <w:tab/>
        <w:t xml:space="preserve">Studio</w:t>
      </w:r>
      <w:r w:rsidDel="00000000" w:rsidR="00000000" w:rsidRPr="00000000">
        <w:rPr>
          <w:rtl w:val="0"/>
        </w:rPr>
      </w:r>
    </w:p>
    <w:p w:rsidR="00000000" w:rsidDel="00000000" w:rsidP="00000000" w:rsidRDefault="00000000" w:rsidRPr="00000000" w14:paraId="0000005E">
      <w:pPr>
        <w:spacing w:line="240" w:lineRule="auto"/>
        <w:rPr>
          <w:rFonts w:ascii="Helvetica Neue" w:cs="Helvetica Neue" w:eastAsia="Helvetica Neue" w:hAnsi="Helvetica Neue"/>
          <w:b w:val="1"/>
          <w:bCs w:val="1"/>
          <w:i w:val="1"/>
          <w:iCs w:val="1"/>
          <w:color w:val="ff0000"/>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11 </w:t>
      </w:r>
      <w:r w:rsidDel="00000000" w:rsidR="00000000" w:rsidRPr="00000000">
        <w:rPr>
          <w:rtl w:val="0"/>
        </w:rPr>
      </w:r>
    </w:p>
    <w:p w:rsidR="00000000" w:rsidDel="00000000" w:rsidP="00000000" w:rsidRDefault="00000000" w:rsidRPr="00000000" w14:paraId="0000005F">
      <w:pPr>
        <w:spacing w:line="240" w:lineRule="auto"/>
        <w:ind w:left="720" w:firstLine="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4/14</w:t>
        <w:tab/>
        <w:t xml:space="preserve">Studio</w:t>
      </w:r>
    </w:p>
    <w:p w:rsidR="00000000" w:rsidDel="00000000" w:rsidP="00000000" w:rsidRDefault="00000000" w:rsidRPr="00000000" w14:paraId="00000060">
      <w:pPr>
        <w:spacing w:line="240" w:lineRule="auto"/>
        <w:ind w:firstLine="72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4/16</w:t>
        <w:tab/>
        <w:t xml:space="preserve">Studio</w:t>
      </w:r>
    </w:p>
    <w:p w:rsidR="00000000" w:rsidDel="00000000" w:rsidP="00000000" w:rsidRDefault="00000000" w:rsidRPr="00000000" w14:paraId="00000061">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12</w:t>
      </w:r>
    </w:p>
    <w:p w:rsidR="00000000" w:rsidDel="00000000" w:rsidP="00000000" w:rsidRDefault="00000000" w:rsidRPr="00000000" w14:paraId="00000062">
      <w:pPr>
        <w:spacing w:line="240" w:lineRule="auto"/>
        <w:ind w:left="720" w:firstLine="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4/21</w:t>
        <w:tab/>
        <w:t xml:space="preserve">Studio</w:t>
      </w:r>
    </w:p>
    <w:p w:rsidR="00000000" w:rsidDel="00000000" w:rsidP="00000000" w:rsidRDefault="00000000" w:rsidRPr="00000000" w14:paraId="00000063">
      <w:pPr>
        <w:spacing w:line="240" w:lineRule="auto"/>
        <w:ind w:left="720" w:firstLine="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4/23</w:t>
        <w:tab/>
        <w:t xml:space="preserve">Studio</w:t>
      </w:r>
    </w:p>
    <w:p w:rsidR="00000000" w:rsidDel="00000000" w:rsidP="00000000" w:rsidRDefault="00000000" w:rsidRPr="00000000" w14:paraId="00000064">
      <w:pPr>
        <w:spacing w:line="240" w:lineRule="auto"/>
        <w:rPr>
          <w:rFonts w:ascii="Helvetica Neue" w:cs="Helvetica Neue" w:eastAsia="Helvetica Neue" w:hAnsi="Helvetica Neue"/>
          <w:b w:val="1"/>
          <w:bCs w:val="1"/>
          <w:i w:val="1"/>
          <w:iCs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Week 13 </w:t>
      </w:r>
      <w:r w:rsidDel="00000000" w:rsidR="00000000" w:rsidRPr="00000000">
        <w:rPr>
          <w:rtl w:val="0"/>
        </w:rPr>
      </w:r>
    </w:p>
    <w:p w:rsidR="00000000" w:rsidDel="00000000" w:rsidP="00000000" w:rsidRDefault="00000000" w:rsidRPr="00000000" w14:paraId="00000065">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4/28  </w:t>
        <w:tab/>
        <w:t xml:space="preserve">Studio</w:t>
      </w:r>
    </w:p>
    <w:p w:rsidR="00000000" w:rsidDel="00000000" w:rsidP="00000000" w:rsidRDefault="00000000" w:rsidRPr="00000000" w14:paraId="00000066">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tab/>
        <w:t xml:space="preserve">4/30  </w:t>
        <w:tab/>
        <w:t xml:space="preserve">Studio </w:t>
      </w:r>
    </w:p>
    <w:p w:rsidR="00000000" w:rsidDel="00000000" w:rsidP="00000000" w:rsidRDefault="00000000" w:rsidRPr="00000000" w14:paraId="00000067">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Week 14 - TESTING/DOCUMENTATION IN SITU</w:t>
      </w:r>
    </w:p>
    <w:p w:rsidR="00000000" w:rsidDel="00000000" w:rsidP="00000000" w:rsidRDefault="00000000" w:rsidRPr="00000000" w14:paraId="00000068">
      <w:pPr>
        <w:spacing w:line="240" w:lineRule="auto"/>
        <w:ind w:firstLine="72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5/5  </w:t>
        <w:tab/>
        <w:t xml:space="preserve">Studio</w:t>
      </w:r>
    </w:p>
    <w:p w:rsidR="00000000" w:rsidDel="00000000" w:rsidP="00000000" w:rsidRDefault="00000000" w:rsidRPr="00000000" w14:paraId="00000069">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tab/>
        <w:t xml:space="preserve">5/7  </w:t>
        <w:tab/>
        <w:t xml:space="preserve">Studio </w:t>
      </w:r>
    </w:p>
    <w:p w:rsidR="00000000" w:rsidDel="00000000" w:rsidP="00000000" w:rsidRDefault="00000000" w:rsidRPr="00000000" w14:paraId="0000006A">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white"/>
          <w:rtl w:val="0"/>
        </w:rPr>
        <w:t xml:space="preserve">W</w:t>
      </w:r>
      <w:r w:rsidDel="00000000" w:rsidR="00000000" w:rsidRPr="00000000">
        <w:rPr>
          <w:rFonts w:ascii="Helvetica Neue" w:cs="Helvetica Neue" w:eastAsia="Helvetica Neue" w:hAnsi="Helvetica Neue"/>
          <w:sz w:val="20"/>
          <w:szCs w:val="20"/>
          <w:rtl w:val="0"/>
        </w:rPr>
        <w:t xml:space="preserve">eek 15 </w:t>
        <w:tab/>
      </w:r>
      <w:r w:rsidDel="00000000" w:rsidR="00000000" w:rsidRPr="00000000">
        <w:rPr>
          <w:rFonts w:ascii="Helvetica Neue" w:cs="Helvetica Neue" w:eastAsia="Helvetica Neue" w:hAnsi="Helvetica Neue"/>
          <w:b w:val="1"/>
          <w:bCs w:val="1"/>
          <w:sz w:val="20"/>
          <w:szCs w:val="20"/>
          <w:rtl w:val="0"/>
        </w:rPr>
        <w:t xml:space="preserve">Final Presentation</w:t>
      </w:r>
      <w:r w:rsidDel="00000000" w:rsidR="00000000" w:rsidRPr="00000000">
        <w:rPr>
          <w:rtl w:val="0"/>
        </w:rPr>
      </w:r>
    </w:p>
    <w:p w:rsidR="00000000" w:rsidDel="00000000" w:rsidP="00000000" w:rsidRDefault="00000000" w:rsidRPr="00000000" w14:paraId="0000006B">
      <w:pPr>
        <w:spacing w:line="240" w:lineRule="auto"/>
        <w:ind w:firstLine="72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5/11</w:t>
        <w:tab/>
      </w:r>
      <w:r w:rsidDel="00000000" w:rsidR="00000000" w:rsidRPr="00000000">
        <w:rPr>
          <w:rFonts w:ascii="Helvetica Neue" w:cs="Helvetica Neue" w:eastAsia="Helvetica Neue" w:hAnsi="Helvetica Neue"/>
          <w:b w:val="1"/>
          <w:bCs w:val="1"/>
          <w:sz w:val="20"/>
          <w:szCs w:val="20"/>
          <w:rtl w:val="0"/>
        </w:rPr>
        <w:t xml:space="preserve">Studio Final Review</w:t>
      </w:r>
    </w:p>
    <w:p w:rsidR="00000000" w:rsidDel="00000000" w:rsidP="00000000" w:rsidRDefault="00000000" w:rsidRPr="00000000" w14:paraId="0000006C">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6D">
      <w:pPr>
        <w:rPr>
          <w:rFonts w:ascii="Figtree" w:cs="Figtree" w:eastAsia="Figtree" w:hAnsi="Figtree"/>
          <w:b w:val="1"/>
          <w:bCs w:val="1"/>
          <w:highlight w:val="white"/>
        </w:rPr>
      </w:pPr>
      <w:r w:rsidDel="00000000" w:rsidR="00000000" w:rsidRPr="00000000">
        <w:rPr>
          <w:rFonts w:ascii="Figtree" w:cs="Figtree" w:eastAsia="Figtree" w:hAnsi="Figtree"/>
          <w:b w:val="1"/>
          <w:bCs w:val="1"/>
          <w:highlight w:val="white"/>
          <w:rtl w:val="0"/>
        </w:rPr>
        <w:t xml:space="preserve">Learning Objectives:</w:t>
      </w:r>
    </w:p>
    <w:p w:rsidR="00000000" w:rsidDel="00000000" w:rsidP="00000000" w:rsidRDefault="00000000" w:rsidRPr="00000000" w14:paraId="0000006E">
      <w:pPr>
        <w:rPr>
          <w:rFonts w:ascii="Figtree Medium" w:cs="Figtree Medium" w:eastAsia="Figtree Medium" w:hAnsi="Figtree Medium"/>
          <w:highlight w:val="white"/>
        </w:rPr>
      </w:pPr>
      <w:r w:rsidDel="00000000" w:rsidR="00000000" w:rsidRPr="00000000">
        <w:rPr>
          <w:rFonts w:ascii="Helvetica Neue" w:cs="Helvetica Neue" w:eastAsia="Helvetica Neue" w:hAnsi="Helvetica Neue"/>
          <w:highlight w:val="white"/>
          <w:rtl w:val="0"/>
        </w:rPr>
        <w:t xml:space="preserve">The goal of this course is to develop an understanding of the design, development, challenges and opportunities for designing in extreme environments. Students will be exposed to different academic disciplines and new ways of thinking about design and architecture in our natural environment. </w:t>
      </w:r>
      <w:r w:rsidDel="00000000" w:rsidR="00000000" w:rsidRPr="00000000">
        <w:rPr>
          <w:rFonts w:ascii="Figtree Medium" w:cs="Figtree Medium" w:eastAsia="Figtree Medium" w:hAnsi="Figtree Medium"/>
          <w:highlight w:val="white"/>
          <w:rtl w:val="0"/>
        </w:rPr>
        <w:t xml:space="preserve">Throughout the courses students should be able to engage with an increasing level of design exploration through iterative studies and move fluidly between different modes and scales of operation. Students should be able to work collaboratively with their group to develop a complete project by the final review. Students will need to demonstrate design principles, the understanding of conventions, and an ability to sustain an increasing level of refinement of the project over the semester.</w:t>
      </w:r>
    </w:p>
    <w:p w:rsidR="00000000" w:rsidDel="00000000" w:rsidP="00000000" w:rsidRDefault="00000000" w:rsidRPr="00000000" w14:paraId="0000006F">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070">
      <w:pPr>
        <w:rPr>
          <w:rFonts w:ascii="Figtree" w:cs="Figtree" w:eastAsia="Figtree" w:hAnsi="Figtree"/>
          <w:b w:val="1"/>
          <w:bCs w:val="1"/>
        </w:rPr>
      </w:pPr>
      <w:r w:rsidDel="00000000" w:rsidR="00000000" w:rsidRPr="00000000">
        <w:rPr>
          <w:rFonts w:ascii="Figtree" w:cs="Figtree" w:eastAsia="Figtree" w:hAnsi="Figtree"/>
          <w:b w:val="1"/>
          <w:bCs w:val="1"/>
          <w:rtl w:val="0"/>
        </w:rPr>
        <w:t xml:space="preserve">Statement of Required Work: </w:t>
      </w:r>
    </w:p>
    <w:p w:rsidR="00000000" w:rsidDel="00000000" w:rsidP="00000000" w:rsidRDefault="00000000" w:rsidRPr="00000000" w14:paraId="00000071">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There are three main phases throughout the semester. Each phase is meant to build off of one another, helping students/teams to develop a complete project, step-by-step. There are three formal reviews scheduled throughout the semester that are milestones in the sequence of the three phases.</w:t>
      </w:r>
    </w:p>
    <w:p w:rsidR="00000000" w:rsidDel="00000000" w:rsidP="00000000" w:rsidRDefault="00000000" w:rsidRPr="00000000" w14:paraId="00000072">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073">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ab/>
        <w:t xml:space="preserve">2/19 - Phase 1 Review </w:t>
      </w:r>
    </w:p>
    <w:p w:rsidR="00000000" w:rsidDel="00000000" w:rsidP="00000000" w:rsidRDefault="00000000" w:rsidRPr="00000000" w14:paraId="00000074">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ab/>
        <w:t xml:space="preserve">4/02 - Phase 2 Review / Mid Review</w:t>
      </w:r>
    </w:p>
    <w:p w:rsidR="00000000" w:rsidDel="00000000" w:rsidP="00000000" w:rsidRDefault="00000000" w:rsidRPr="00000000" w14:paraId="00000075">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ab/>
        <w:t xml:space="preserve">5/11 - Phase 3 Review / Final Review</w:t>
      </w:r>
    </w:p>
    <w:p w:rsidR="00000000" w:rsidDel="00000000" w:rsidP="00000000" w:rsidRDefault="00000000" w:rsidRPr="00000000" w14:paraId="00000076">
      <w:pPr>
        <w:rPr>
          <w:rFonts w:ascii="Figtree Medium" w:cs="Figtree Medium" w:eastAsia="Figtree Medium" w:hAnsi="Figtree Medium"/>
          <w:color w:val="ff0000"/>
        </w:rPr>
      </w:pPr>
      <w:r w:rsidDel="00000000" w:rsidR="00000000" w:rsidRPr="00000000">
        <w:rPr>
          <w:rtl w:val="0"/>
        </w:rPr>
      </w:r>
    </w:p>
    <w:p w:rsidR="00000000" w:rsidDel="00000000" w:rsidP="00000000" w:rsidRDefault="00000000" w:rsidRPr="00000000" w14:paraId="00000077">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078">
      <w:pPr>
        <w:rPr>
          <w:rFonts w:ascii="Figtree" w:cs="Figtree" w:eastAsia="Figtree" w:hAnsi="Figtree"/>
          <w:b w:val="1"/>
          <w:bCs w:val="1"/>
        </w:rPr>
      </w:pPr>
      <w:r w:rsidDel="00000000" w:rsidR="00000000" w:rsidRPr="00000000">
        <w:rPr>
          <w:rFonts w:ascii="Figtree" w:cs="Figtree" w:eastAsia="Figtree" w:hAnsi="Figtree"/>
          <w:b w:val="1"/>
          <w:bCs w:val="1"/>
          <w:rtl w:val="0"/>
        </w:rPr>
        <w:t xml:space="preserve">Completion Requirements:</w:t>
      </w:r>
    </w:p>
    <w:p w:rsidR="00000000" w:rsidDel="00000000" w:rsidP="00000000" w:rsidRDefault="00000000" w:rsidRPr="00000000" w14:paraId="00000079">
      <w:pPr>
        <w:rPr>
          <w:rFonts w:ascii="Figtree Medium" w:cs="Figtree Medium" w:eastAsia="Figtree Medium" w:hAnsi="Figtree Medium"/>
          <w:strike w:val="1"/>
          <w:color w:val="ff0000"/>
        </w:rPr>
      </w:pPr>
      <w:r w:rsidDel="00000000" w:rsidR="00000000" w:rsidRPr="00000000">
        <w:rPr>
          <w:rFonts w:ascii="Figtree Medium" w:cs="Figtree Medium" w:eastAsia="Figtree Medium" w:hAnsi="Figtree Medium"/>
          <w:rtl w:val="0"/>
        </w:rPr>
        <w:t xml:space="preserve">Completion of each phase, rigor in process and clarity in presentation, as well as the overall progress of the semester (including attendance and collaboration with team members) will be fundamental to completing the course. </w:t>
      </w:r>
      <w:r w:rsidDel="00000000" w:rsidR="00000000" w:rsidRPr="00000000">
        <w:rPr>
          <w:rtl w:val="0"/>
        </w:rPr>
      </w:r>
    </w:p>
    <w:p w:rsidR="00000000" w:rsidDel="00000000" w:rsidP="00000000" w:rsidRDefault="00000000" w:rsidRPr="00000000" w14:paraId="0000007A">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 </w:t>
      </w:r>
    </w:p>
    <w:p w:rsidR="00000000" w:rsidDel="00000000" w:rsidP="00000000" w:rsidRDefault="00000000" w:rsidRPr="00000000" w14:paraId="0000007B">
      <w:pPr>
        <w:rPr>
          <w:rFonts w:ascii="Figtree" w:cs="Figtree" w:eastAsia="Figtree" w:hAnsi="Figtree"/>
          <w:b w:val="1"/>
          <w:bCs w:val="1"/>
        </w:rPr>
      </w:pPr>
      <w:r w:rsidDel="00000000" w:rsidR="00000000" w:rsidRPr="00000000">
        <w:rPr>
          <w:rFonts w:ascii="Figtree" w:cs="Figtree" w:eastAsia="Figtree" w:hAnsi="Figtree"/>
          <w:b w:val="1"/>
          <w:bCs w:val="1"/>
          <w:rtl w:val="0"/>
        </w:rPr>
        <w:t xml:space="preserve">Evaluation Criteria and Grading: </w:t>
      </w:r>
    </w:p>
    <w:p w:rsidR="00000000" w:rsidDel="00000000" w:rsidP="00000000" w:rsidRDefault="00000000" w:rsidRPr="00000000" w14:paraId="0000007C">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The following criteria will be used for the evaluation of a student's work, both in terms of helping their progress and in final grading. (01) Concept: How clearly is the student/team articulating the conceptual intentions? (02) Translation of Concept: How well is the student/team using their concept to develop the project? (03) Representation/Testing Appropriateness: How well matched is their choice of representation/testing/prototyping to their project goals? (04) Representation/Testing/Prototyping Quality: How accomplished are their modes of representation for the project (drawings, images, videos, presentations) as well as the rigor of their testing/prototyping? To what degree does the work convey what is needed for the project goals? (05) Presentation: How clearly is the project presented - verbally, desk crits, in class discussion, final reviews?? (06) Participation in Discussions: How actively and how constructively are they involved in class discussions? (07) Response to Criticism: How effective are they at taking feedback from instructors, classmates and outside jurors? (08) Auto-Critical Skills: To what extent are they able to critique their own work regularly and effectively and make progress towards their project goals? (09) Attendance – see below.</w:t>
      </w:r>
    </w:p>
    <w:p w:rsidR="00000000" w:rsidDel="00000000" w:rsidP="00000000" w:rsidRDefault="00000000" w:rsidRPr="00000000" w14:paraId="0000007D">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07E">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A: Excellent - Project surpasses expectations in terms of inventiveness, design rigor, appropriateness, verbal and visual representation, concept, craft, and personal/team development. Student/team develops concepts and techniques above and beyond what is discussed in class.</w:t>
      </w:r>
    </w:p>
    <w:p w:rsidR="00000000" w:rsidDel="00000000" w:rsidP="00000000" w:rsidRDefault="00000000" w:rsidRPr="00000000" w14:paraId="0000007F">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B: Above Average - Project is thorough, well researched, diligently pursued, and successfully completed. Student/team pursues ideas and suggestions presented in class and puts in effort to resolve the requirements. Project is complete on all levels and demonstrates potential.</w:t>
      </w:r>
    </w:p>
    <w:p w:rsidR="00000000" w:rsidDel="00000000" w:rsidP="00000000" w:rsidRDefault="00000000" w:rsidRPr="00000000" w14:paraId="00000080">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C: Average - Project meets the minimum requirements. Suggestions made in class are not pursued with dedication or rigor. Project is incomplete in one or more areas.</w:t>
      </w:r>
    </w:p>
    <w:p w:rsidR="00000000" w:rsidDel="00000000" w:rsidP="00000000" w:rsidRDefault="00000000" w:rsidRPr="00000000" w14:paraId="00000081">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D: Poor - Project is incomplete. Some basic aspects of the project are not complete. Student/team does not demonstrate the required project development.</w:t>
      </w:r>
    </w:p>
    <w:p w:rsidR="00000000" w:rsidDel="00000000" w:rsidP="00000000" w:rsidRDefault="00000000" w:rsidRPr="00000000" w14:paraId="00000082">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F: Failure - Project is unresolved. Minimum objectives are not met. Performance is not acceptable. This grade will also be assigned when you have excessive unexcused absences.</w:t>
      </w:r>
    </w:p>
    <w:p w:rsidR="00000000" w:rsidDel="00000000" w:rsidP="00000000" w:rsidRDefault="00000000" w:rsidRPr="00000000" w14:paraId="00000083">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 </w:t>
      </w:r>
    </w:p>
    <w:p w:rsidR="00000000" w:rsidDel="00000000" w:rsidP="00000000" w:rsidRDefault="00000000" w:rsidRPr="00000000" w14:paraId="00000084">
      <w:pPr>
        <w:rPr>
          <w:rFonts w:ascii="Figtree" w:cs="Figtree" w:eastAsia="Figtree" w:hAnsi="Figtree"/>
          <w:b w:val="1"/>
          <w:bCs w:val="1"/>
        </w:rPr>
      </w:pPr>
      <w:r w:rsidDel="00000000" w:rsidR="00000000" w:rsidRPr="00000000">
        <w:rPr>
          <w:rFonts w:ascii="Figtree" w:cs="Figtree" w:eastAsia="Figtree" w:hAnsi="Figtree"/>
          <w:b w:val="1"/>
          <w:bCs w:val="1"/>
          <w:rtl w:val="0"/>
        </w:rPr>
        <w:t xml:space="preserve">Studio Culture: </w:t>
      </w:r>
    </w:p>
    <w:p w:rsidR="00000000" w:rsidDel="00000000" w:rsidP="00000000" w:rsidRDefault="00000000" w:rsidRPr="00000000" w14:paraId="00000085">
      <w:pPr>
        <w:rPr>
          <w:rFonts w:ascii="Figtree Medium" w:cs="Figtree Medium" w:eastAsia="Figtree Medium" w:hAnsi="Figtree Medium"/>
          <w:strike w:val="1"/>
        </w:rPr>
      </w:pPr>
      <w:r w:rsidDel="00000000" w:rsidR="00000000" w:rsidRPr="00000000">
        <w:rPr>
          <w:rFonts w:ascii="Figtree Medium" w:cs="Figtree Medium" w:eastAsia="Figtree Medium" w:hAnsi="Figtree Medium"/>
          <w:rtl w:val="0"/>
        </w:rPr>
        <w:t xml:space="preserve">Work in the design studio will build sequentially. Therefore, your commitment to continual development on a daily basis is important. It is important to emphasize the importance of your peers and team as a source of support, inspiration, and feedback. Magnification of your development is made possible by the collective nature of the class. Teamwork and group collaboration are important, as each of you has something to gain from your colleagues. Our studio is a place for all, and it necessitates careful attention to the needs of everyone in it. </w:t>
      </w:r>
      <w:r w:rsidDel="00000000" w:rsidR="00000000" w:rsidRPr="00000000">
        <w:rPr>
          <w:rtl w:val="0"/>
        </w:rPr>
      </w:r>
    </w:p>
    <w:p w:rsidR="00000000" w:rsidDel="00000000" w:rsidP="00000000" w:rsidRDefault="00000000" w:rsidRPr="00000000" w14:paraId="00000086">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087">
      <w:pPr>
        <w:rPr>
          <w:rFonts w:ascii="Figtree" w:cs="Figtree" w:eastAsia="Figtree" w:hAnsi="Figtree"/>
          <w:b w:val="1"/>
          <w:bCs w:val="1"/>
        </w:rPr>
      </w:pPr>
      <w:r w:rsidDel="00000000" w:rsidR="00000000" w:rsidRPr="00000000">
        <w:rPr>
          <w:rFonts w:ascii="Figtree" w:cs="Figtree" w:eastAsia="Figtree" w:hAnsi="Figtree"/>
          <w:b w:val="1"/>
          <w:bCs w:val="1"/>
          <w:rtl w:val="0"/>
        </w:rPr>
        <w:t xml:space="preserve">Attendance: </w:t>
      </w:r>
    </w:p>
    <w:p w:rsidR="00000000" w:rsidDel="00000000" w:rsidP="00000000" w:rsidRDefault="00000000" w:rsidRPr="00000000" w14:paraId="00000088">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Attendance for the full duration of each class is mandatory.</w:t>
      </w:r>
      <w:r w:rsidDel="00000000" w:rsidR="00000000" w:rsidRPr="00000000">
        <w:rPr>
          <w:rFonts w:ascii="Figtree Medium" w:cs="Figtree Medium" w:eastAsia="Figtree Medium" w:hAnsi="Figtree Medium"/>
          <w:color w:val="ff0000"/>
          <w:rtl w:val="0"/>
        </w:rPr>
        <w:t xml:space="preserve"> </w:t>
      </w:r>
      <w:r w:rsidDel="00000000" w:rsidR="00000000" w:rsidRPr="00000000">
        <w:rPr>
          <w:rFonts w:ascii="Figtree Medium" w:cs="Figtree Medium" w:eastAsia="Figtree Medium" w:hAnsi="Figtree Medium"/>
          <w:rtl w:val="0"/>
        </w:rPr>
        <w:t xml:space="preserve">The studio is an exceptional learning environment that requires your presence as well as your input. You are allowed two excused absences for the semester. An excused absence is defined as one that was discussed with and approved by the professor at least 24 hours prior to the date of absence, or a family or medical emergency that is confirmed by your physician or a dean in GradSupport. Absences beyond the two allotted will result in a decrease in your final grade. If you miss six or more studio classes, you will be asked to drop the subject or receive a failing grade.  </w:t>
      </w:r>
    </w:p>
    <w:p w:rsidR="00000000" w:rsidDel="00000000" w:rsidP="00000000" w:rsidRDefault="00000000" w:rsidRPr="00000000" w14:paraId="00000089">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08A">
      <w:pPr>
        <w:rPr>
          <w:rFonts w:ascii="Figtree Medium" w:cs="Figtree Medium" w:eastAsia="Figtree Medium" w:hAnsi="Figtree Medium"/>
        </w:rPr>
      </w:pPr>
      <w:r w:rsidDel="00000000" w:rsidR="00000000" w:rsidRPr="00000000">
        <w:rPr>
          <w:rFonts w:ascii="Figtree" w:cs="Figtree" w:eastAsia="Figtree" w:hAnsi="Figtree"/>
          <w:b w:val="1"/>
          <w:bCs w:val="1"/>
          <w:rtl w:val="0"/>
        </w:rPr>
        <w:t xml:space="preserve">Student Support:</w:t>
      </w:r>
      <w:r w:rsidDel="00000000" w:rsidR="00000000" w:rsidRPr="00000000">
        <w:rPr>
          <w:rFonts w:ascii="Figtree Medium" w:cs="Figtree Medium" w:eastAsia="Figtree Medium" w:hAnsi="Figtree Medium"/>
          <w:rtl w:val="0"/>
        </w:rPr>
        <w:t xml:space="preserve"> </w:t>
      </w:r>
    </w:p>
    <w:p w:rsidR="00000000" w:rsidDel="00000000" w:rsidP="00000000" w:rsidRDefault="00000000" w:rsidRPr="00000000" w14:paraId="0000008B">
      <w:pPr>
        <w:rPr>
          <w:rFonts w:ascii="Figtree Medium" w:cs="Figtree Medium" w:eastAsia="Figtree Medium" w:hAnsi="Figtree Medium"/>
          <w:highlight w:val="white"/>
        </w:rPr>
      </w:pPr>
      <w:r w:rsidDel="00000000" w:rsidR="00000000" w:rsidRPr="00000000">
        <w:rPr>
          <w:rFonts w:ascii="Figtree Medium" w:cs="Figtree Medium" w:eastAsia="Figtree Medium" w:hAnsi="Figtree Medium"/>
          <w:rtl w:val="0"/>
        </w:rPr>
        <w:t xml:space="preserve">If yo</w:t>
      </w:r>
      <w:r w:rsidDel="00000000" w:rsidR="00000000" w:rsidRPr="00000000">
        <w:rPr>
          <w:rFonts w:ascii="Figtree Medium" w:cs="Figtree Medium" w:eastAsia="Figtree Medium" w:hAnsi="Figtree Medium"/>
          <w:highlight w:val="white"/>
          <w:rtl w:val="0"/>
        </w:rPr>
        <w:t xml:space="preserve">u are dealing with a personal or medical issue that is impacting your ability to attend class or complete work, students should contact Grad Support. These offices are here to help you. The deans will verify your situation, provide you with support, and help you work with your professor to determine next steps. In most circumstances, students will not be excused from coursework without verification from a dean. Please visit the Grad Support website for contact information and more ways that they can provide support.</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rPr>
          <w:b w:val="1"/>
          <w:bCs w:val="1"/>
          <w:highlight w:val="yellow"/>
        </w:rPr>
      </w:pPr>
      <w:r w:rsidDel="00000000" w:rsidR="00000000" w:rsidRPr="00000000">
        <w:rPr>
          <w:rtl w:val="0"/>
        </w:rPr>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rPr>
          <w:b w:val="1"/>
          <w:bCs w:val="1"/>
          <w:highlight w:val="white"/>
        </w:rPr>
      </w:pPr>
      <w:r w:rsidDel="00000000" w:rsidR="00000000" w:rsidRPr="00000000">
        <w:rPr>
          <w:b w:val="1"/>
          <w:bCs w:val="1"/>
          <w:highlight w:val="white"/>
          <w:rtl w:val="0"/>
        </w:rPr>
        <w:t xml:space="preserve">Academic Integrity and Honesty </w:t>
      </w:r>
    </w:p>
    <w:p w:rsidR="00000000" w:rsidDel="00000000" w:rsidP="00000000" w:rsidRDefault="00000000" w:rsidRPr="00000000" w14:paraId="0000008E">
      <w:pPr>
        <w:rPr>
          <w:b w:val="1"/>
          <w:bCs w:val="1"/>
          <w:highlight w:val="yellow"/>
        </w:rPr>
      </w:pPr>
      <w:r w:rsidDel="00000000" w:rsidR="00000000" w:rsidRPr="00000000">
        <w:rPr>
          <w:b w:val="1"/>
          <w:bCs w:val="1"/>
          <w:rtl w:val="0"/>
        </w:rPr>
        <w:t xml:space="preserve">Personal Conduct:</w:t>
      </w:r>
      <w:r w:rsidDel="00000000" w:rsidR="00000000" w:rsidRPr="00000000">
        <w:rPr>
          <w:rtl w:val="0"/>
        </w:rPr>
        <w:t xml:space="preserve"> Instructors, TAs, and students in this course are expected to act responsibly, ethically, and with respect for the dignity of all others, both within and outside the classroom. Issues relating to personal conduct, including discrimination and harassment, will be taken extremely seriously. Students should take the time to become familiar with MIT’s major policies on personal conduct, which can be found here - https://conduct.mit.edu/. MIT students are here because of their demonstrated intellectual ability and because of their potential to make a significant contribution to human thought and knowledge. At MIT, students will be given unusual opportunities to do research and undertake scholarship that will advance knowledge in different fields of study. Students will also face many challenges. It is important for MIT students to become familiar with the Institute’s policies regarding academic integrity, which can be found here: https://integrity.mit.edu/.</w:t>
      </w: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rPr>
          <w:b w:val="1"/>
          <w:bCs w:val="1"/>
          <w:highlight w:val="yellow"/>
        </w:rPr>
      </w:pPr>
      <w:r w:rsidDel="00000000" w:rsidR="00000000" w:rsidRPr="00000000">
        <w:rPr>
          <w:rtl w:val="0"/>
        </w:rPr>
      </w:r>
    </w:p>
    <w:p w:rsidR="00000000" w:rsidDel="00000000" w:rsidP="00000000" w:rsidRDefault="00000000" w:rsidRPr="00000000" w14:paraId="00000090">
      <w:pPr>
        <w:rPr/>
      </w:pPr>
      <w:r w:rsidDel="00000000" w:rsidR="00000000" w:rsidRPr="00000000">
        <w:rPr>
          <w:b w:val="1"/>
          <w:bCs w:val="1"/>
          <w:rtl w:val="0"/>
        </w:rPr>
        <w:t xml:space="preserve">Disability Accommodation and Access Services:</w:t>
      </w:r>
      <w:r w:rsidDel="00000000" w:rsidR="00000000" w:rsidRPr="00000000">
        <w:rPr>
          <w:rtl w:val="0"/>
        </w:rPr>
        <w:t xml:space="preserve"> </w:t>
      </w:r>
    </w:p>
    <w:p w:rsidR="00000000" w:rsidDel="00000000" w:rsidP="00000000" w:rsidRDefault="00000000" w:rsidRPr="00000000" w14:paraId="00000091">
      <w:pPr>
        <w:rPr>
          <w:sz w:val="28"/>
          <w:szCs w:val="28"/>
          <w:highlight w:val="white"/>
          <w:u w:val="single"/>
        </w:rPr>
      </w:pPr>
      <w:r w:rsidDel="00000000" w:rsidR="00000000" w:rsidRPr="00000000">
        <w:rPr>
          <w:rtl w:val="0"/>
        </w:rPr>
        <w:t xml:space="preserve">MIT is committed to the principle of equal access and an inclusionary environment. Students who need any form of accommodation are encouraged to speak with the instructor as early as possible. Students who need disability accommodations are encouraged to speak with Disability and Access Services (studentlife.mit.edu/das), prior to or early in the semester so that accommodation requests can be evaluated and addressed in a timely fashion. If you have a disability and are not planning to use accommodations, it is still recommended that you meet with DAS staff to familiarize yourself with their services and resources. Contact Disability and Access Services with any questions at 617-253-1674 or via email das-student@mit.edu. </w:t>
      </w:r>
      <w:r w:rsidDel="00000000" w:rsidR="00000000" w:rsidRPr="00000000">
        <w:rPr>
          <w:rtl w:val="0"/>
        </w:rPr>
      </w:r>
    </w:p>
    <w:p w:rsidR="00000000" w:rsidDel="00000000" w:rsidP="00000000" w:rsidRDefault="00000000" w:rsidRPr="00000000" w14:paraId="00000092">
      <w:pPr>
        <w:spacing w:after="240" w:before="240" w:lineRule="auto"/>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gtree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Helvetica Neue">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rFonts w:ascii="Helvetica Neue" w:cs="Helvetica Neue" w:eastAsia="Helvetica Neue" w:hAnsi="Helvetica Neue"/>
        <w:color w:val="211d1e"/>
        <w:sz w:val="18"/>
        <w:szCs w:val="18"/>
        <w:highlight w:val="white"/>
      </w:rPr>
    </w:pPr>
    <w:r w:rsidDel="00000000" w:rsidR="00000000" w:rsidRPr="00000000">
      <w:rPr>
        <w:rFonts w:ascii="Helvetica Neue" w:cs="Helvetica Neue" w:eastAsia="Helvetica Neue" w:hAnsi="Helvetica Neue"/>
        <w:color w:val="211d1e"/>
        <w:sz w:val="18"/>
        <w:szCs w:val="18"/>
        <w:highlight w:val="white"/>
        <w:rtl w:val="0"/>
      </w:rPr>
      <w:t xml:space="preserve">4.154 - MIT LUMA Options Studio</w:t>
    </w:r>
  </w:p>
  <w:p w:rsidR="00000000" w:rsidDel="00000000" w:rsidP="00000000" w:rsidRDefault="00000000" w:rsidRPr="00000000" w14:paraId="00000095">
    <w:pPr>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Instructors: Skylar Tibbits, Christophe Guberan</w:t>
    </w:r>
  </w:p>
  <w:p w:rsidR="00000000" w:rsidDel="00000000" w:rsidP="00000000" w:rsidRDefault="00000000" w:rsidRPr="00000000" w14:paraId="00000096">
    <w:pPr>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TA: Berfin Ataman</w:t>
    </w:r>
  </w:p>
  <w:p w:rsidR="00000000" w:rsidDel="00000000" w:rsidP="00000000" w:rsidRDefault="00000000" w:rsidRPr="00000000" w14:paraId="00000097">
    <w:pPr>
      <w:rPr>
        <w:rFonts w:ascii="Helvetica Neue" w:cs="Helvetica Neue" w:eastAsia="Helvetica Neue" w:hAnsi="Helvetica Neue"/>
        <w:color w:val="211d1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Tues/Thurs 1-4pm, Rm. 3-415</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Montserrat-italic.ttf"/><Relationship Id="rId10" Type="http://schemas.openxmlformats.org/officeDocument/2006/relationships/font" Target="fonts/Montserrat-bold.ttf"/><Relationship Id="rId13" Type="http://schemas.openxmlformats.org/officeDocument/2006/relationships/font" Target="fonts/HelveticaNeue-regular.ttf"/><Relationship Id="rId12" Type="http://schemas.openxmlformats.org/officeDocument/2006/relationships/font" Target="fonts/Montserrat-boldItalic.ttf"/><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9" Type="http://schemas.openxmlformats.org/officeDocument/2006/relationships/font" Target="fonts/Montserrat-regular.ttf"/><Relationship Id="rId15" Type="http://schemas.openxmlformats.org/officeDocument/2006/relationships/font" Target="fonts/HelveticaNeue-italic.ttf"/><Relationship Id="rId14" Type="http://schemas.openxmlformats.org/officeDocument/2006/relationships/font" Target="fonts/HelveticaNeue-bold.ttf"/><Relationship Id="rId16" Type="http://schemas.openxmlformats.org/officeDocument/2006/relationships/font" Target="fonts/HelveticaNeue-boldItalic.ttf"/><Relationship Id="rId5" Type="http://schemas.openxmlformats.org/officeDocument/2006/relationships/font" Target="fonts/FigtreeMedium-regular.ttf"/><Relationship Id="rId6" Type="http://schemas.openxmlformats.org/officeDocument/2006/relationships/font" Target="fonts/FigtreeMedium-bold.ttf"/><Relationship Id="rId7" Type="http://schemas.openxmlformats.org/officeDocument/2006/relationships/font" Target="fonts/FigtreeMedium-italic.ttf"/><Relationship Id="rId8" Type="http://schemas.openxmlformats.org/officeDocument/2006/relationships/font" Target="fonts/Figtree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